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F6E97" w14:textId="77777777" w:rsidR="00B550AF" w:rsidRPr="00B550AF" w:rsidRDefault="00B550AF" w:rsidP="00B550AF">
      <w:pPr>
        <w:spacing w:after="0" w:line="360" w:lineRule="auto"/>
        <w:ind w:firstLine="567"/>
        <w:jc w:val="both"/>
        <w:rPr>
          <w:rFonts w:ascii="Sylfaen" w:hAnsi="Sylfaen"/>
          <w:lang w:val="ka-GE"/>
        </w:rPr>
      </w:pPr>
      <w:r w:rsidRPr="00B550AF">
        <w:rPr>
          <w:rFonts w:ascii="Sylfaen" w:hAnsi="Sylfaen"/>
          <w:lang w:val="ka-GE"/>
        </w:rPr>
        <w:t>მოგახსენებთ, რომ გავეცანით შრომის, ჯანმრთელობის და სოციალური დაცვის სამინისტროს შეთავაზებას ფსიქიატრიული დაწესებულებების გაერთიანების თაობაზე. მიგვაჩნია, რომ ფსიქიკურ ჯანდაცვაში ასეთი რადიკალური ცვლილებების განხორციელება დეტალური ანალიზისა და მკაფიო გეგმის გარეშე ძალიან დიდ რისკებთანაა დაკავშირებული. ინსტიტუციური დაწესებულებების გაერთიანებამ, ჯერ კიდევ ძალიან მყიფე ფჯ სისტემაში, რომელშიც თანამედროვე ტენდენციების და დაბალანსებული სისტემების დანერგვა ძალიან ნელა და რთულად მიმდინარეობს, შეიძლება ვექტორი კვლავ იზოლირებული სისტემის განვითარებისკენ მიმართოს. ვთვლით, რომ  ნებისმიერი ცვლილება სერვისების ორგანიზების, მიწოდების ან ახალი სერვისის დანერგვის კუთხით უნდა ეფუძნებოდეს  არსებული სამსახურების სრულფასოვან ანალიზს. აღნიშნული პროცესი უნდა დაიგეგმოს რეალობის გათვალისწინებით (ფინანსური შესაძლებლობები, კადრების რაოდენობა და მომზადების ხარისხი, გეოგრაფიული თავისებურებები, მოსახლეობის სიმჭიდროვე და სხვა) იმგვარად, რომ უზრუნველყოფილი იყოს დაბალანსებული ფსიქიკური ჯანმრთელობის სისტემის გეგმაზომიერი განვითარება.</w:t>
      </w:r>
    </w:p>
    <w:p w14:paraId="37A02EC7" w14:textId="77777777" w:rsidR="00B550AF" w:rsidRDefault="00B550AF" w:rsidP="00B550AF">
      <w:pPr>
        <w:spacing w:after="0" w:line="360" w:lineRule="auto"/>
        <w:ind w:firstLine="567"/>
        <w:jc w:val="both"/>
        <w:rPr>
          <w:rFonts w:ascii="Sylfaen" w:hAnsi="Sylfaen"/>
          <w:lang w:val="ka-GE"/>
        </w:rPr>
      </w:pPr>
      <w:r w:rsidRPr="00B550AF">
        <w:rPr>
          <w:rFonts w:ascii="Sylfaen" w:hAnsi="Sylfaen"/>
          <w:lang w:val="ka-GE"/>
        </w:rPr>
        <w:t>ფჯ სისტემაში არსებული ფინანსური და ინფრასტრუქტურული პრობლემების დაძლევის მიზნით, უკანასკნელ წლებში რამდენიმე ნაჩქარევი და არათანმიმდევრული ნაბიჯი უკვე გადაიდგა (კერძოდ, 2016-2017 წწ. მოხდა ორი მონოპროფილური საავადმყოფოს პრივატიზება, ხოლო 2017 წელს განხორციელდა ორი დაბალრესურსული საავადმყოფოს შერწყმა), რომელთა  შედეგები  ახალი ინიციატივების დაგეგმვისას, სამწუხაროდ, სათანადოდ შეფასებული და გათვალისწინებული არ არის.</w:t>
      </w:r>
    </w:p>
    <w:p w14:paraId="0C2E4E0F" w14:textId="77777777" w:rsidR="00B550AF" w:rsidRDefault="00B550AF" w:rsidP="00B550AF">
      <w:pPr>
        <w:spacing w:after="0" w:line="360" w:lineRule="auto"/>
        <w:ind w:firstLine="567"/>
        <w:jc w:val="both"/>
        <w:rPr>
          <w:rFonts w:ascii="Sylfaen" w:hAnsi="Sylfaen"/>
          <w:lang w:val="ka-GE"/>
        </w:rPr>
      </w:pPr>
      <w:r w:rsidRPr="00B550AF">
        <w:rPr>
          <w:rFonts w:ascii="Sylfaen" w:hAnsi="Sylfaen"/>
          <w:lang w:val="ka-GE"/>
        </w:rPr>
        <w:t xml:space="preserve">პირველ რიგში, გაერთიანების ინიციატორი პირების/დაწესებულების მხრიდან, მკაფიოდაა ჩამოსაყალიბებელი გაერთიანების მიზნები და მათი უპირატესობა ფსიქიკური ჯანმრთელობის ეროვნული კონცეფციის და ეროვნული სტრატეგიის განხორციელების კუთხით. გაერთიანების შემთხვევაში წინასწარ უნდა მოხდეს ფინანსური და ადმინისტრაციული მართვის ფორმებისა და დამოუკიდებლობის ხარისხის განსაზღვრა, კომპეტენციების გამიჯვნა და დასაბუთება ცენტრალურ და ადგილობრივ მმართველობას შორის. </w:t>
      </w:r>
    </w:p>
    <w:p w14:paraId="32227484" w14:textId="172F49C8" w:rsidR="00B550AF" w:rsidRPr="00B550AF" w:rsidRDefault="00B550AF" w:rsidP="00B550AF">
      <w:pPr>
        <w:spacing w:after="0" w:line="360" w:lineRule="auto"/>
        <w:ind w:firstLine="567"/>
        <w:jc w:val="both"/>
        <w:rPr>
          <w:rFonts w:ascii="Sylfaen" w:hAnsi="Sylfaen"/>
          <w:lang w:val="ka-GE"/>
        </w:rPr>
      </w:pPr>
      <w:r w:rsidRPr="00B550AF">
        <w:rPr>
          <w:rFonts w:ascii="Sylfaen" w:hAnsi="Sylfaen"/>
          <w:lang w:val="ka-GE"/>
        </w:rPr>
        <w:t xml:space="preserve">ამ დროისთვის, ჩვენს ხელთ არსებული მონაცემებით, ამ საკითხების სათანადოდ გაანალიზება შეუძლებელია. ძნელი სათქმელია, რა ფორმით იქნება მისაღები არამომგებიანი, არაკომერციული, ნებაყოფლობითი გაერთიანების შექმნა, რომელსაც დარგის სპეციალისტების უმეტესი ნაწილი დაუჭერს მხარს. </w:t>
      </w:r>
    </w:p>
    <w:p w14:paraId="61E8970E" w14:textId="39698F5A" w:rsidR="00187159" w:rsidRPr="00187159" w:rsidRDefault="00B550AF" w:rsidP="00187159">
      <w:pPr>
        <w:spacing w:after="0" w:line="360" w:lineRule="auto"/>
        <w:ind w:firstLine="567"/>
        <w:jc w:val="both"/>
        <w:rPr>
          <w:rFonts w:ascii="Sylfaen" w:hAnsi="Sylfaen"/>
          <w:lang w:val="ka-GE"/>
        </w:rPr>
      </w:pPr>
      <w:r w:rsidRPr="00B550AF">
        <w:rPr>
          <w:rFonts w:ascii="Sylfaen" w:hAnsi="Sylfaen"/>
          <w:lang w:val="ka-GE"/>
        </w:rPr>
        <w:lastRenderedPageBreak/>
        <w:t xml:space="preserve">ზემოთქმულიდან გამომდინარე, გაერთიანების საკითხთან დაკავშირებით </w:t>
      </w:r>
      <w:r w:rsidR="00187159" w:rsidRPr="00187159">
        <w:rPr>
          <w:rFonts w:ascii="Sylfaen" w:hAnsi="Sylfaen"/>
          <w:lang w:val="ka-GE"/>
        </w:rPr>
        <w:t>გთავაზობთ შემდეგ რეკომენდაციებს,  რომელთა არგუმენტაცია თანდართულ დოკუმენტშია მოცემული:</w:t>
      </w:r>
    </w:p>
    <w:p w14:paraId="1CF6AC06" w14:textId="77777777" w:rsidR="00964A98" w:rsidRPr="002302B8" w:rsidRDefault="00964A98" w:rsidP="00964A98">
      <w:pPr>
        <w:numPr>
          <w:ilvl w:val="0"/>
          <w:numId w:val="7"/>
        </w:numPr>
        <w:tabs>
          <w:tab w:val="left" w:pos="993"/>
        </w:tabs>
        <w:spacing w:after="0" w:line="360" w:lineRule="auto"/>
        <w:contextualSpacing/>
        <w:jc w:val="both"/>
        <w:rPr>
          <w:rFonts w:ascii="Sylfaen" w:hAnsi="Sylfaen"/>
          <w:lang w:val="ka-GE"/>
        </w:rPr>
      </w:pPr>
      <w:r w:rsidRPr="002302B8">
        <w:rPr>
          <w:rFonts w:ascii="Sylfaen" w:hAnsi="Sylfaen" w:cs="Sylfaen"/>
          <w:lang w:val="ka-GE"/>
        </w:rPr>
        <w:t>ფჯ</w:t>
      </w:r>
      <w:r w:rsidRPr="002302B8">
        <w:rPr>
          <w:rFonts w:ascii="Sylfaen" w:hAnsi="Sylfaen"/>
          <w:lang w:val="ka-GE"/>
        </w:rPr>
        <w:t xml:space="preserve"> სერვისში განხორციელებული ნებისმიერი ცვლილება თანხვედრაში უნდა იყოს ქვეყნის ფჯ კონეფციისა და სტრატეგიის დოკუმენტთან. შესაბამისად, ამ კონტექსტში უნდა მოხდეს ფჯ სერვისების გაერთიანების შედეგების გაანალიზება და მხოლოდ ამის შემდგეგ ფჯ სერვისების გაერთიანებ</w:t>
      </w:r>
      <w:r>
        <w:rPr>
          <w:rFonts w:ascii="Sylfaen" w:hAnsi="Sylfaen"/>
          <w:lang w:val="ka-GE"/>
        </w:rPr>
        <w:t>ა</w:t>
      </w:r>
      <w:r w:rsidRPr="002302B8">
        <w:rPr>
          <w:rFonts w:ascii="Sylfaen" w:hAnsi="Sylfaen"/>
          <w:lang w:val="ka-GE"/>
        </w:rPr>
        <w:t xml:space="preserve"> იმ ფორმით, რომელიც სტრატეგიით დასახული მიზნების განხორციელებას შეუწყობს ხელს; </w:t>
      </w:r>
      <w:r>
        <w:rPr>
          <w:rFonts w:ascii="Sylfaen" w:hAnsi="Sylfaen"/>
          <w:lang w:val="ka-GE"/>
        </w:rPr>
        <w:t>უნდა შეფასდეს, თუ რა გავლენას მოახდენს დაწესებულებების გაერთიანება</w:t>
      </w:r>
      <w:r w:rsidRPr="00163B08">
        <w:rPr>
          <w:rFonts w:ascii="Sylfaen" w:hAnsi="Sylfaen"/>
          <w:lang w:val="ka-GE"/>
        </w:rPr>
        <w:t xml:space="preserve"> სტრატეგიული გეგმი</w:t>
      </w:r>
      <w:r>
        <w:rPr>
          <w:rFonts w:ascii="Sylfaen" w:hAnsi="Sylfaen"/>
          <w:lang w:val="ka-GE"/>
        </w:rPr>
        <w:t>თ</w:t>
      </w:r>
      <w:r w:rsidRPr="00163B08">
        <w:rPr>
          <w:rFonts w:ascii="Sylfaen" w:hAnsi="Sylfaen"/>
          <w:lang w:val="ka-GE"/>
        </w:rPr>
        <w:t xml:space="preserve"> </w:t>
      </w:r>
      <w:r>
        <w:rPr>
          <w:rFonts w:ascii="Sylfaen" w:hAnsi="Sylfaen"/>
          <w:lang w:val="ka-GE"/>
        </w:rPr>
        <w:t xml:space="preserve">გაწერილ აქტივობებზე, დაბალანსებული და სათემო სერვისების განვითარების ტემპზე და ფჯ სერვისებზე ხელმისწვდომობის ზდაზე. </w:t>
      </w:r>
    </w:p>
    <w:p w14:paraId="3E32125C" w14:textId="77777777" w:rsidR="00964A98" w:rsidRDefault="00964A98" w:rsidP="00964A98">
      <w:pPr>
        <w:numPr>
          <w:ilvl w:val="0"/>
          <w:numId w:val="7"/>
        </w:numPr>
        <w:tabs>
          <w:tab w:val="left" w:pos="993"/>
        </w:tabs>
        <w:spacing w:after="0" w:line="360" w:lineRule="auto"/>
        <w:ind w:left="709"/>
        <w:contextualSpacing/>
        <w:jc w:val="both"/>
        <w:rPr>
          <w:rFonts w:ascii="Sylfaen" w:hAnsi="Sylfaen"/>
          <w:lang w:val="ka-GE"/>
        </w:rPr>
      </w:pPr>
      <w:r w:rsidRPr="002302B8">
        <w:rPr>
          <w:rFonts w:ascii="Sylfaen" w:hAnsi="Sylfaen" w:cs="Sylfaen"/>
          <w:lang w:val="ka-GE"/>
        </w:rPr>
        <w:t>მნიშვნელოვანია, უკვე არსებული ორი ფჯ სტაციონარის გაერთიანებით</w:t>
      </w:r>
      <w:r>
        <w:rPr>
          <w:rFonts w:ascii="Sylfaen" w:hAnsi="Sylfaen" w:cs="Sylfaen"/>
          <w:lang w:val="ka-GE"/>
        </w:rPr>
        <w:t xml:space="preserve"> </w:t>
      </w:r>
      <w:r w:rsidRPr="002302B8">
        <w:rPr>
          <w:rFonts w:ascii="Sylfaen" w:hAnsi="Sylfaen" w:cs="Sylfaen"/>
          <w:lang w:val="ka-GE"/>
        </w:rPr>
        <w:t xml:space="preserve">მიღებული </w:t>
      </w:r>
      <w:r>
        <w:rPr>
          <w:rFonts w:ascii="Sylfaen" w:hAnsi="Sylfaen"/>
          <w:lang w:val="ka-GE"/>
        </w:rPr>
        <w:t>(</w:t>
      </w:r>
      <w:r w:rsidRPr="00CA780E">
        <w:rPr>
          <w:rFonts w:ascii="Sylfaen" w:hAnsi="Sylfaen"/>
          <w:lang w:val="ka-GE"/>
        </w:rPr>
        <w:t>შპს „აღმოსავლეთ საქართველოს ფსიქიკური ჯანმრთელობის ცენტრი</w:t>
      </w:r>
      <w:r>
        <w:rPr>
          <w:rFonts w:ascii="Sylfaen" w:hAnsi="Sylfaen"/>
          <w:lang w:val="ka-GE"/>
        </w:rPr>
        <w:t>ს</w:t>
      </w:r>
      <w:r w:rsidRPr="00CA780E">
        <w:rPr>
          <w:rFonts w:ascii="Sylfaen" w:hAnsi="Sylfaen"/>
          <w:lang w:val="ka-GE"/>
        </w:rPr>
        <w:t>“</w:t>
      </w:r>
      <w:r>
        <w:rPr>
          <w:rFonts w:ascii="Sylfaen" w:hAnsi="Sylfaen"/>
          <w:lang w:val="ka-GE"/>
        </w:rPr>
        <w:t>)</w:t>
      </w:r>
      <w:r w:rsidRPr="002302B8">
        <w:rPr>
          <w:rFonts w:ascii="Sylfaen" w:hAnsi="Sylfaen" w:cs="Sylfaen"/>
          <w:lang w:val="ka-GE"/>
        </w:rPr>
        <w:t xml:space="preserve"> </w:t>
      </w:r>
      <w:r>
        <w:rPr>
          <w:rFonts w:ascii="Sylfaen" w:hAnsi="Sylfaen"/>
          <w:lang w:val="ka-GE"/>
        </w:rPr>
        <w:t xml:space="preserve"> </w:t>
      </w:r>
      <w:r w:rsidRPr="002302B8">
        <w:rPr>
          <w:rFonts w:ascii="Sylfaen" w:hAnsi="Sylfaen" w:cs="Sylfaen"/>
          <w:lang w:val="ka-GE"/>
        </w:rPr>
        <w:t>გამოცდილების შეფასება</w:t>
      </w:r>
      <w:r w:rsidRPr="002302B8">
        <w:rPr>
          <w:rFonts w:ascii="Sylfaen" w:hAnsi="Sylfaen"/>
          <w:lang w:val="ka-GE"/>
        </w:rPr>
        <w:t xml:space="preserve"> და ახალი გაერთიენებების დაგეგმვის შემთხვევაში მისი დადებითი და უარყოფითი მხარეების გათვალისიწინება;</w:t>
      </w:r>
    </w:p>
    <w:p w14:paraId="21F72565" w14:textId="77777777" w:rsidR="00964A98" w:rsidRDefault="00964A98" w:rsidP="00964A98">
      <w:pPr>
        <w:numPr>
          <w:ilvl w:val="0"/>
          <w:numId w:val="7"/>
        </w:numPr>
        <w:tabs>
          <w:tab w:val="left" w:pos="993"/>
        </w:tabs>
        <w:spacing w:after="0" w:line="360" w:lineRule="auto"/>
        <w:contextualSpacing/>
        <w:jc w:val="both"/>
        <w:rPr>
          <w:rFonts w:ascii="Sylfaen" w:hAnsi="Sylfaen"/>
          <w:lang w:val="ka-GE"/>
        </w:rPr>
      </w:pPr>
      <w:r>
        <w:rPr>
          <w:rFonts w:ascii="Sylfaen" w:hAnsi="Sylfaen"/>
          <w:lang w:val="ka-GE"/>
        </w:rPr>
        <w:t xml:space="preserve">ახალი ფჯ მოდელის დნერგვისას </w:t>
      </w:r>
      <w:r w:rsidRPr="00496231">
        <w:rPr>
          <w:rFonts w:ascii="Sylfaen" w:hAnsi="Sylfaen"/>
          <w:lang w:val="ka-GE"/>
        </w:rPr>
        <w:t xml:space="preserve">უპირატესობა უნდა მიენიჭოს საცხოვრებელი ადგილების მიხედვით პირველადი მეორეული და მესამეული ფჯ სერვისების განვითარებას. </w:t>
      </w:r>
    </w:p>
    <w:p w14:paraId="21626298" w14:textId="77777777" w:rsidR="00964A98" w:rsidRPr="00163B08" w:rsidRDefault="00964A98" w:rsidP="00964A98">
      <w:pPr>
        <w:numPr>
          <w:ilvl w:val="0"/>
          <w:numId w:val="7"/>
        </w:numPr>
        <w:tabs>
          <w:tab w:val="left" w:pos="993"/>
        </w:tabs>
        <w:spacing w:after="0" w:line="360" w:lineRule="auto"/>
        <w:contextualSpacing/>
        <w:jc w:val="both"/>
        <w:rPr>
          <w:rFonts w:ascii="Sylfaen" w:hAnsi="Sylfaen"/>
          <w:lang w:val="ka-GE"/>
        </w:rPr>
      </w:pPr>
      <w:r>
        <w:rPr>
          <w:rFonts w:ascii="Sylfaen" w:hAnsi="Sylfaen"/>
          <w:lang w:val="ka-GE"/>
        </w:rPr>
        <w:t>ფჯ სისტემის</w:t>
      </w:r>
      <w:r w:rsidRPr="00163B08">
        <w:rPr>
          <w:rFonts w:ascii="Sylfaen" w:hAnsi="Sylfaen"/>
          <w:lang w:val="ka-GE"/>
        </w:rPr>
        <w:t xml:space="preserve"> მთავარი მიზანი მოსახლეობის ფსიქიკურ კეთილდღეობ</w:t>
      </w:r>
      <w:r>
        <w:rPr>
          <w:rFonts w:ascii="Sylfaen" w:hAnsi="Sylfaen"/>
          <w:lang w:val="ka-GE"/>
        </w:rPr>
        <w:t>ი</w:t>
      </w:r>
      <w:r w:rsidRPr="00163B08">
        <w:rPr>
          <w:rFonts w:ascii="Sylfaen" w:hAnsi="Sylfaen"/>
          <w:lang w:val="ka-GE"/>
        </w:rPr>
        <w:t>ს, ფსიქიკური დარღვევების პრევენცი</w:t>
      </w:r>
      <w:r>
        <w:rPr>
          <w:rFonts w:ascii="Sylfaen" w:hAnsi="Sylfaen"/>
          <w:lang w:val="ka-GE"/>
        </w:rPr>
        <w:t>ის</w:t>
      </w:r>
      <w:r w:rsidRPr="00163B08">
        <w:rPr>
          <w:rFonts w:ascii="Sylfaen" w:hAnsi="Sylfaen"/>
          <w:lang w:val="ka-GE"/>
        </w:rPr>
        <w:t>,  ფსიქიკური აშლილობის მქონე პირთა უფლებები</w:t>
      </w:r>
      <w:r>
        <w:rPr>
          <w:rFonts w:ascii="Sylfaen" w:hAnsi="Sylfaen"/>
          <w:lang w:val="ka-GE"/>
        </w:rPr>
        <w:t>ს  დაცვის</w:t>
      </w:r>
      <w:r w:rsidRPr="00163B08">
        <w:rPr>
          <w:rFonts w:ascii="Sylfaen" w:hAnsi="Sylfaen"/>
          <w:lang w:val="ka-GE"/>
        </w:rPr>
        <w:t xml:space="preserve"> და ფსიქიკური აშლილობით გამოწვეული ავადობ</w:t>
      </w:r>
      <w:r>
        <w:rPr>
          <w:rFonts w:ascii="Sylfaen" w:hAnsi="Sylfaen"/>
          <w:lang w:val="ka-GE"/>
        </w:rPr>
        <w:t>ისა</w:t>
      </w:r>
      <w:r w:rsidRPr="00163B08">
        <w:rPr>
          <w:rFonts w:ascii="Sylfaen" w:hAnsi="Sylfaen"/>
          <w:lang w:val="ka-GE"/>
        </w:rPr>
        <w:t xml:space="preserve"> და სიკვდილიანობ</w:t>
      </w:r>
      <w:r>
        <w:rPr>
          <w:rFonts w:ascii="Sylfaen" w:hAnsi="Sylfaen"/>
          <w:lang w:val="ka-GE"/>
        </w:rPr>
        <w:t>ის შემცირების უზრუნველყოფაა. შესაბამისად, ფჯ სისტემის ფინანსურად</w:t>
      </w:r>
      <w:r w:rsidRPr="00163B08">
        <w:rPr>
          <w:rFonts w:ascii="Sylfaen" w:hAnsi="Sylfaen"/>
          <w:lang w:val="ka-GE"/>
        </w:rPr>
        <w:t xml:space="preserve"> </w:t>
      </w:r>
      <w:r>
        <w:rPr>
          <w:rFonts w:ascii="Sylfaen" w:hAnsi="Sylfaen"/>
          <w:lang w:val="ka-GE"/>
        </w:rPr>
        <w:t xml:space="preserve">და ადმინისტრაციულად ოპტიმალური მოდელის შექმნისას ამ საკითხების გათვალისწინება ძალიან მნიშვნელოვანია.  </w:t>
      </w:r>
    </w:p>
    <w:p w14:paraId="54EF1DA1" w14:textId="74508D97" w:rsidR="00651D27" w:rsidRDefault="00651D27" w:rsidP="00772CBA">
      <w:pPr>
        <w:spacing w:after="0" w:line="360" w:lineRule="auto"/>
        <w:jc w:val="both"/>
        <w:rPr>
          <w:rFonts w:ascii="Sylfaen" w:hAnsi="Sylfaen"/>
          <w:lang w:val="en-US"/>
        </w:rPr>
      </w:pPr>
    </w:p>
    <w:p w14:paraId="5154CD78" w14:textId="3D5B58EC" w:rsidR="00651D27" w:rsidRDefault="00651D27" w:rsidP="00772CBA">
      <w:pPr>
        <w:spacing w:after="0" w:line="360" w:lineRule="auto"/>
        <w:jc w:val="both"/>
        <w:rPr>
          <w:rFonts w:ascii="Sylfaen" w:hAnsi="Sylfaen"/>
          <w:lang w:val="en-US"/>
        </w:rPr>
      </w:pPr>
    </w:p>
    <w:p w14:paraId="746F37E3" w14:textId="69BFFDB8" w:rsidR="00651D27" w:rsidRDefault="00651D27" w:rsidP="00772CBA">
      <w:pPr>
        <w:spacing w:after="0" w:line="360" w:lineRule="auto"/>
        <w:jc w:val="both"/>
        <w:rPr>
          <w:rFonts w:ascii="Sylfaen" w:hAnsi="Sylfaen"/>
          <w:lang w:val="en-US"/>
        </w:rPr>
      </w:pPr>
    </w:p>
    <w:p w14:paraId="0575583C" w14:textId="01C6A7DA" w:rsidR="00651D27" w:rsidRDefault="00651D27" w:rsidP="00772CBA">
      <w:pPr>
        <w:spacing w:after="0" w:line="360" w:lineRule="auto"/>
        <w:jc w:val="both"/>
        <w:rPr>
          <w:rFonts w:ascii="Sylfaen" w:hAnsi="Sylfaen"/>
          <w:lang w:val="en-US"/>
        </w:rPr>
      </w:pPr>
    </w:p>
    <w:p w14:paraId="3D22168F" w14:textId="5FC846EA" w:rsidR="00651D27" w:rsidRDefault="00651D27" w:rsidP="00772CBA">
      <w:pPr>
        <w:spacing w:after="0" w:line="360" w:lineRule="auto"/>
        <w:jc w:val="both"/>
        <w:rPr>
          <w:rFonts w:ascii="Sylfaen" w:hAnsi="Sylfaen"/>
          <w:lang w:val="en-US"/>
        </w:rPr>
      </w:pPr>
    </w:p>
    <w:p w14:paraId="002B41F2" w14:textId="77777777" w:rsidR="00DF5B3D" w:rsidRDefault="00DF5B3D">
      <w:pPr>
        <w:rPr>
          <w:rFonts w:ascii="Sylfaen" w:hAnsi="Sylfaen" w:cs="Sylfaen"/>
          <w:color w:val="2F5496" w:themeColor="accent1" w:themeShade="BF"/>
          <w:sz w:val="48"/>
          <w:szCs w:val="48"/>
          <w:lang w:val="ka-GE"/>
        </w:rPr>
      </w:pPr>
      <w:r>
        <w:rPr>
          <w:rFonts w:ascii="Sylfaen" w:hAnsi="Sylfaen" w:cs="Sylfaen"/>
          <w:color w:val="2F5496" w:themeColor="accent1" w:themeShade="BF"/>
          <w:sz w:val="48"/>
          <w:szCs w:val="48"/>
        </w:rPr>
        <w:br w:type="page"/>
      </w:r>
    </w:p>
    <w:p w14:paraId="1B647EF5" w14:textId="228C6C80" w:rsidR="00163B08" w:rsidRPr="004715FF" w:rsidRDefault="00163B08" w:rsidP="00163B08">
      <w:pPr>
        <w:pStyle w:val="NoSpacing"/>
        <w:spacing w:line="480" w:lineRule="auto"/>
        <w:jc w:val="center"/>
        <w:rPr>
          <w:rFonts w:ascii="Times New Roman" w:hAnsi="Times New Roman" w:cs="Times New Roman"/>
          <w:color w:val="2F5496" w:themeColor="accent1" w:themeShade="BF"/>
          <w:sz w:val="48"/>
          <w:szCs w:val="48"/>
        </w:rPr>
      </w:pPr>
      <w:r w:rsidRPr="004715FF">
        <w:rPr>
          <w:rFonts w:ascii="Sylfaen" w:hAnsi="Sylfaen" w:cs="Sylfaen"/>
          <w:color w:val="2F5496" w:themeColor="accent1" w:themeShade="BF"/>
          <w:sz w:val="48"/>
          <w:szCs w:val="48"/>
        </w:rPr>
        <w:lastRenderedPageBreak/>
        <w:t>რეკომენდაციები</w:t>
      </w:r>
    </w:p>
    <w:p w14:paraId="4A406C00" w14:textId="77777777" w:rsidR="00A44DD5" w:rsidRDefault="00A44DD5" w:rsidP="00772CBA">
      <w:pPr>
        <w:spacing w:after="0" w:line="360" w:lineRule="auto"/>
        <w:jc w:val="both"/>
        <w:rPr>
          <w:rFonts w:ascii="Sylfaen" w:hAnsi="Sylfaen"/>
          <w:lang w:val="ka-GE"/>
        </w:rPr>
      </w:pPr>
    </w:p>
    <w:p w14:paraId="507EB022" w14:textId="1472CC78" w:rsidR="002363DE" w:rsidRDefault="00BC2C20" w:rsidP="00772CBA">
      <w:pPr>
        <w:spacing w:after="0" w:line="360" w:lineRule="auto"/>
        <w:jc w:val="center"/>
        <w:rPr>
          <w:rFonts w:ascii="Sylfaen" w:hAnsi="Sylfaen"/>
          <w:sz w:val="36"/>
          <w:szCs w:val="36"/>
          <w:lang w:val="ka-GE"/>
        </w:rPr>
      </w:pPr>
      <w:r w:rsidRPr="00BD6F7A">
        <w:rPr>
          <w:rFonts w:ascii="Sylfaen" w:hAnsi="Sylfaen" w:cs="Sylfaen"/>
          <w:sz w:val="36"/>
          <w:szCs w:val="36"/>
          <w:lang w:val="ka-GE"/>
        </w:rPr>
        <w:t>ფსიქი</w:t>
      </w:r>
      <w:r w:rsidR="008E0E10">
        <w:rPr>
          <w:rFonts w:ascii="Sylfaen" w:hAnsi="Sylfaen" w:cs="Sylfaen"/>
          <w:sz w:val="36"/>
          <w:szCs w:val="36"/>
          <w:lang w:val="ka-GE"/>
        </w:rPr>
        <w:t>ატრიული</w:t>
      </w:r>
      <w:r w:rsidRPr="00BD6F7A">
        <w:rPr>
          <w:sz w:val="36"/>
          <w:szCs w:val="36"/>
          <w:lang w:val="ka-GE"/>
        </w:rPr>
        <w:t xml:space="preserve"> </w:t>
      </w:r>
      <w:r w:rsidR="002363DE">
        <w:rPr>
          <w:rFonts w:ascii="Sylfaen" w:hAnsi="Sylfaen"/>
          <w:sz w:val="36"/>
          <w:szCs w:val="36"/>
          <w:lang w:val="ka-GE"/>
        </w:rPr>
        <w:t>პროფილის სამედიცინო დაწესებულებე</w:t>
      </w:r>
      <w:r w:rsidR="008E0E10">
        <w:rPr>
          <w:rFonts w:ascii="Sylfaen" w:hAnsi="Sylfaen"/>
          <w:sz w:val="36"/>
          <w:szCs w:val="36"/>
          <w:lang w:val="ka-GE"/>
        </w:rPr>
        <w:t>ბ</w:t>
      </w:r>
      <w:r w:rsidR="002363DE">
        <w:rPr>
          <w:rFonts w:ascii="Sylfaen" w:hAnsi="Sylfaen"/>
          <w:sz w:val="36"/>
          <w:szCs w:val="36"/>
          <w:lang w:val="ka-GE"/>
        </w:rPr>
        <w:t>ის გაერთიანე</w:t>
      </w:r>
      <w:r w:rsidR="00163B08">
        <w:rPr>
          <w:rFonts w:ascii="Sylfaen" w:hAnsi="Sylfaen"/>
          <w:sz w:val="36"/>
          <w:szCs w:val="36"/>
          <w:lang w:val="ka-GE"/>
        </w:rPr>
        <w:t>ბასთან დაკავშირებით</w:t>
      </w:r>
    </w:p>
    <w:p w14:paraId="7C17EFFE" w14:textId="34A409F9" w:rsidR="006C07BC" w:rsidRPr="00655083" w:rsidRDefault="002363DE" w:rsidP="002363DE">
      <w:pPr>
        <w:tabs>
          <w:tab w:val="center" w:pos="5092"/>
          <w:tab w:val="left" w:pos="8271"/>
        </w:tabs>
        <w:spacing w:after="0" w:line="360" w:lineRule="auto"/>
        <w:rPr>
          <w:rFonts w:ascii="Helvetica" w:hAnsi="Helvetica" w:cs="Sylfaen"/>
          <w:sz w:val="24"/>
          <w:szCs w:val="24"/>
          <w:lang w:val="ka-GE"/>
        </w:rPr>
      </w:pPr>
      <w:r>
        <w:rPr>
          <w:rFonts w:ascii="Sylfaen" w:hAnsi="Sylfaen" w:cs="Sylfaen"/>
          <w:sz w:val="36"/>
          <w:szCs w:val="36"/>
          <w:lang w:val="ka-GE"/>
        </w:rPr>
        <w:tab/>
      </w:r>
      <w:r w:rsidR="006C07BC" w:rsidRPr="00655083">
        <w:rPr>
          <w:rFonts w:ascii="Helvetica" w:hAnsi="Helvetica" w:cs="Sylfaen"/>
          <w:sz w:val="24"/>
          <w:szCs w:val="24"/>
          <w:lang w:val="ka-GE"/>
        </w:rPr>
        <w:br/>
      </w:r>
    </w:p>
    <w:p w14:paraId="244A76C8" w14:textId="57BBA182" w:rsidR="002363DE" w:rsidRPr="008E0E10" w:rsidRDefault="002363DE" w:rsidP="008E0E10">
      <w:pPr>
        <w:pStyle w:val="Heading2"/>
      </w:pPr>
    </w:p>
    <w:p w14:paraId="39AFE43C" w14:textId="77777777" w:rsidR="002363DE" w:rsidRPr="002363DE" w:rsidRDefault="002363DE" w:rsidP="002363DE">
      <w:pPr>
        <w:spacing w:after="0" w:line="360" w:lineRule="auto"/>
        <w:jc w:val="center"/>
        <w:rPr>
          <w:rFonts w:ascii="Sylfaen" w:hAnsi="Sylfaen"/>
          <w:lang w:val="ka-GE"/>
        </w:rPr>
      </w:pPr>
      <w:r w:rsidRPr="002363DE">
        <w:rPr>
          <w:rFonts w:ascii="Sylfaen" w:hAnsi="Sylfaen"/>
          <w:lang w:val="ka-GE"/>
        </w:rPr>
        <w:t xml:space="preserve">თბილისი </w:t>
      </w:r>
    </w:p>
    <w:p w14:paraId="3A99E26D" w14:textId="426C1C6C" w:rsidR="008E0E10" w:rsidRDefault="002363DE" w:rsidP="002363DE">
      <w:pPr>
        <w:spacing w:after="0" w:line="360" w:lineRule="auto"/>
        <w:jc w:val="center"/>
        <w:rPr>
          <w:rFonts w:ascii="Sylfaen" w:hAnsi="Sylfaen"/>
          <w:lang w:val="ka-GE"/>
        </w:rPr>
      </w:pPr>
      <w:r w:rsidRPr="002363DE">
        <w:rPr>
          <w:rFonts w:ascii="Sylfaen" w:hAnsi="Sylfaen"/>
          <w:lang w:val="ka-GE"/>
        </w:rPr>
        <w:t>2018</w:t>
      </w:r>
    </w:p>
    <w:p w14:paraId="488B27D0" w14:textId="77777777" w:rsidR="008E0E10" w:rsidRDefault="008E0E10">
      <w:pPr>
        <w:rPr>
          <w:rFonts w:ascii="Sylfaen" w:hAnsi="Sylfaen"/>
          <w:lang w:val="ka-GE"/>
        </w:rPr>
      </w:pPr>
      <w:r>
        <w:rPr>
          <w:rFonts w:ascii="Sylfaen" w:hAnsi="Sylfaen"/>
          <w:lang w:val="ka-GE"/>
        </w:rPr>
        <w:br w:type="page"/>
      </w:r>
    </w:p>
    <w:p w14:paraId="67765A1E" w14:textId="04989CB2" w:rsidR="0083074C" w:rsidRPr="004715FF" w:rsidRDefault="00ED44B4" w:rsidP="00ED44B4">
      <w:pPr>
        <w:shd w:val="clear" w:color="auto" w:fill="FFFFFF" w:themeFill="background1"/>
        <w:spacing w:after="0" w:line="360" w:lineRule="auto"/>
        <w:jc w:val="center"/>
        <w:rPr>
          <w:rFonts w:ascii="Sylfaen" w:hAnsi="Sylfaen"/>
          <w:b/>
          <w:color w:val="2F5496" w:themeColor="accent1" w:themeShade="BF"/>
          <w:sz w:val="32"/>
          <w:szCs w:val="32"/>
          <w:lang w:val="ka-GE"/>
        </w:rPr>
      </w:pPr>
      <w:r w:rsidRPr="004715FF">
        <w:rPr>
          <w:rFonts w:ascii="Sylfaen" w:hAnsi="Sylfaen"/>
          <w:b/>
          <w:color w:val="2F5496" w:themeColor="accent1" w:themeShade="BF"/>
          <w:sz w:val="32"/>
          <w:szCs w:val="32"/>
          <w:lang w:val="ka-GE"/>
        </w:rPr>
        <w:lastRenderedPageBreak/>
        <w:t>სარჩევი</w:t>
      </w:r>
      <w:bookmarkStart w:id="0" w:name="_GoBack"/>
      <w:bookmarkEnd w:id="0"/>
    </w:p>
    <w:p w14:paraId="3C9030C9" w14:textId="77777777" w:rsidR="0083074C" w:rsidRPr="004715FF" w:rsidRDefault="0083074C" w:rsidP="00ED44B4">
      <w:pPr>
        <w:shd w:val="clear" w:color="auto" w:fill="FFFFFF" w:themeFill="background1"/>
        <w:spacing w:after="0" w:line="360" w:lineRule="auto"/>
        <w:jc w:val="center"/>
        <w:rPr>
          <w:rFonts w:ascii="Sylfaen" w:hAnsi="Sylfaen"/>
          <w:b/>
          <w:color w:val="2F5496" w:themeColor="accent1" w:themeShade="BF"/>
          <w:lang w:val="ka-GE"/>
        </w:rPr>
      </w:pPr>
    </w:p>
    <w:sdt>
      <w:sdtPr>
        <w:rPr>
          <w:b/>
          <w:color w:val="2F5496" w:themeColor="accent1" w:themeShade="BF"/>
        </w:rPr>
        <w:id w:val="1005794415"/>
        <w:docPartObj>
          <w:docPartGallery w:val="Table of Contents"/>
          <w:docPartUnique/>
        </w:docPartObj>
      </w:sdtPr>
      <w:sdtEndPr>
        <w:rPr>
          <w:bCs/>
          <w:noProof/>
          <w:sz w:val="24"/>
          <w:szCs w:val="24"/>
        </w:rPr>
      </w:sdtEndPr>
      <w:sdtContent>
        <w:p w14:paraId="02AC69E9" w14:textId="77777777" w:rsidR="006977D1" w:rsidRPr="004715FF" w:rsidRDefault="006977D1" w:rsidP="00ED44B4">
          <w:pPr>
            <w:shd w:val="clear" w:color="auto" w:fill="FFFFFF" w:themeFill="background1"/>
            <w:spacing w:after="0" w:line="360" w:lineRule="auto"/>
            <w:rPr>
              <w:b/>
              <w:color w:val="2F5496" w:themeColor="accent1" w:themeShade="BF"/>
            </w:rPr>
          </w:pPr>
        </w:p>
        <w:p w14:paraId="3B0F92AC" w14:textId="0D5DF302" w:rsidR="00964A98" w:rsidRDefault="006977D1">
          <w:pPr>
            <w:pStyle w:val="TOC2"/>
            <w:rPr>
              <w:rFonts w:eastAsiaTheme="minorEastAsia"/>
              <w:noProof/>
              <w:lang w:val="ka-GE" w:eastAsia="ka-GE"/>
            </w:rPr>
          </w:pPr>
          <w:r w:rsidRPr="004715FF">
            <w:rPr>
              <w:b/>
              <w:color w:val="2F5496" w:themeColor="accent1" w:themeShade="BF"/>
              <w:sz w:val="24"/>
              <w:szCs w:val="24"/>
            </w:rPr>
            <w:fldChar w:fldCharType="begin"/>
          </w:r>
          <w:r w:rsidRPr="004715FF">
            <w:rPr>
              <w:b/>
              <w:color w:val="2F5496" w:themeColor="accent1" w:themeShade="BF"/>
              <w:sz w:val="24"/>
              <w:szCs w:val="24"/>
            </w:rPr>
            <w:instrText xml:space="preserve"> TOC \o "1-3" \h \z \u </w:instrText>
          </w:r>
          <w:r w:rsidRPr="004715FF">
            <w:rPr>
              <w:b/>
              <w:color w:val="2F5496" w:themeColor="accent1" w:themeShade="BF"/>
              <w:sz w:val="24"/>
              <w:szCs w:val="24"/>
            </w:rPr>
            <w:fldChar w:fldCharType="separate"/>
          </w:r>
          <w:hyperlink w:anchor="_Toc511665999" w:history="1">
            <w:r w:rsidR="00964A98" w:rsidRPr="00070CB5">
              <w:rPr>
                <w:rStyle w:val="Hyperlink"/>
                <w:rFonts w:ascii="Sylfaen" w:hAnsi="Sylfaen" w:cs="Sylfaen"/>
                <w:noProof/>
              </w:rPr>
              <w:t>ფსიქიკური</w:t>
            </w:r>
            <w:r w:rsidR="00964A98" w:rsidRPr="00070CB5">
              <w:rPr>
                <w:rStyle w:val="Hyperlink"/>
                <w:noProof/>
              </w:rPr>
              <w:t xml:space="preserve"> </w:t>
            </w:r>
            <w:r w:rsidR="00964A98" w:rsidRPr="00070CB5">
              <w:rPr>
                <w:rStyle w:val="Hyperlink"/>
                <w:rFonts w:ascii="Sylfaen" w:hAnsi="Sylfaen" w:cs="Sylfaen"/>
                <w:noProof/>
              </w:rPr>
              <w:t>ჯანდაცვის</w:t>
            </w:r>
            <w:r w:rsidR="00964A98" w:rsidRPr="00070CB5">
              <w:rPr>
                <w:rStyle w:val="Hyperlink"/>
                <w:noProof/>
              </w:rPr>
              <w:t xml:space="preserve"> </w:t>
            </w:r>
            <w:r w:rsidR="00964A98" w:rsidRPr="00070CB5">
              <w:rPr>
                <w:rStyle w:val="Hyperlink"/>
                <w:rFonts w:ascii="Sylfaen" w:hAnsi="Sylfaen" w:cs="Sylfaen"/>
                <w:noProof/>
              </w:rPr>
              <w:t>განვითარების</w:t>
            </w:r>
            <w:r w:rsidR="00964A98" w:rsidRPr="00070CB5">
              <w:rPr>
                <w:rStyle w:val="Hyperlink"/>
                <w:noProof/>
              </w:rPr>
              <w:t xml:space="preserve"> </w:t>
            </w:r>
            <w:r w:rsidR="00964A98" w:rsidRPr="00070CB5">
              <w:rPr>
                <w:rStyle w:val="Hyperlink"/>
                <w:rFonts w:ascii="Sylfaen" w:hAnsi="Sylfaen" w:cs="Sylfaen"/>
                <w:noProof/>
              </w:rPr>
              <w:t>მიზანი</w:t>
            </w:r>
            <w:r w:rsidR="00964A98" w:rsidRPr="00070CB5">
              <w:rPr>
                <w:rStyle w:val="Hyperlink"/>
                <w:noProof/>
              </w:rPr>
              <w:t xml:space="preserve"> - </w:t>
            </w:r>
            <w:r w:rsidR="00964A98" w:rsidRPr="00070CB5">
              <w:rPr>
                <w:rStyle w:val="Hyperlink"/>
                <w:rFonts w:ascii="Sylfaen" w:hAnsi="Sylfaen" w:cs="Sylfaen"/>
                <w:noProof/>
              </w:rPr>
              <w:t>სახელმწიფო</w:t>
            </w:r>
            <w:r w:rsidR="00964A98" w:rsidRPr="00070CB5">
              <w:rPr>
                <w:rStyle w:val="Hyperlink"/>
                <w:noProof/>
              </w:rPr>
              <w:t xml:space="preserve"> </w:t>
            </w:r>
            <w:r w:rsidR="00964A98" w:rsidRPr="00070CB5">
              <w:rPr>
                <w:rStyle w:val="Hyperlink"/>
                <w:rFonts w:ascii="Sylfaen" w:hAnsi="Sylfaen" w:cs="Sylfaen"/>
                <w:noProof/>
              </w:rPr>
              <w:t>ხედვა</w:t>
            </w:r>
            <w:r w:rsidR="00964A98">
              <w:rPr>
                <w:noProof/>
                <w:webHidden/>
              </w:rPr>
              <w:tab/>
            </w:r>
            <w:r w:rsidR="00964A98">
              <w:rPr>
                <w:noProof/>
                <w:webHidden/>
              </w:rPr>
              <w:fldChar w:fldCharType="begin"/>
            </w:r>
            <w:r w:rsidR="00964A98">
              <w:rPr>
                <w:noProof/>
                <w:webHidden/>
              </w:rPr>
              <w:instrText xml:space="preserve"> PAGEREF _Toc511665999 \h </w:instrText>
            </w:r>
            <w:r w:rsidR="00964A98">
              <w:rPr>
                <w:noProof/>
                <w:webHidden/>
              </w:rPr>
            </w:r>
            <w:r w:rsidR="00964A98">
              <w:rPr>
                <w:noProof/>
                <w:webHidden/>
              </w:rPr>
              <w:fldChar w:fldCharType="separate"/>
            </w:r>
            <w:r w:rsidR="00964A98">
              <w:rPr>
                <w:noProof/>
                <w:webHidden/>
              </w:rPr>
              <w:t>5</w:t>
            </w:r>
            <w:r w:rsidR="00964A98">
              <w:rPr>
                <w:noProof/>
                <w:webHidden/>
              </w:rPr>
              <w:fldChar w:fldCharType="end"/>
            </w:r>
          </w:hyperlink>
        </w:p>
        <w:p w14:paraId="5F7AAE98" w14:textId="09460EF5" w:rsidR="00964A98" w:rsidRDefault="00964A98">
          <w:pPr>
            <w:pStyle w:val="TOC2"/>
            <w:rPr>
              <w:rFonts w:eastAsiaTheme="minorEastAsia"/>
              <w:noProof/>
              <w:lang w:val="ka-GE" w:eastAsia="ka-GE"/>
            </w:rPr>
          </w:pPr>
          <w:hyperlink w:anchor="_Toc511666000" w:history="1">
            <w:r w:rsidRPr="00070CB5">
              <w:rPr>
                <w:rStyle w:val="Hyperlink"/>
                <w:rFonts w:ascii="Sylfaen" w:hAnsi="Sylfaen" w:cs="Sylfaen"/>
                <w:noProof/>
              </w:rPr>
              <w:t>ფსიქიკური</w:t>
            </w:r>
            <w:r w:rsidRPr="00070CB5">
              <w:rPr>
                <w:rStyle w:val="Hyperlink"/>
                <w:noProof/>
              </w:rPr>
              <w:t xml:space="preserve"> </w:t>
            </w:r>
            <w:r w:rsidRPr="00070CB5">
              <w:rPr>
                <w:rStyle w:val="Hyperlink"/>
                <w:rFonts w:ascii="Sylfaen" w:hAnsi="Sylfaen" w:cs="Sylfaen"/>
                <w:noProof/>
              </w:rPr>
              <w:t>ჯანდაცვის</w:t>
            </w:r>
            <w:r w:rsidRPr="00070CB5">
              <w:rPr>
                <w:rStyle w:val="Hyperlink"/>
                <w:noProof/>
              </w:rPr>
              <w:t xml:space="preserve"> </w:t>
            </w:r>
            <w:r w:rsidRPr="00070CB5">
              <w:rPr>
                <w:rStyle w:val="Hyperlink"/>
                <w:rFonts w:ascii="Sylfaen" w:hAnsi="Sylfaen" w:cs="Sylfaen"/>
                <w:noProof/>
              </w:rPr>
              <w:t>ორგანიზების</w:t>
            </w:r>
            <w:r w:rsidRPr="00070CB5">
              <w:rPr>
                <w:rStyle w:val="Hyperlink"/>
                <w:noProof/>
              </w:rPr>
              <w:t xml:space="preserve"> </w:t>
            </w:r>
            <w:r w:rsidRPr="00070CB5">
              <w:rPr>
                <w:rStyle w:val="Hyperlink"/>
                <w:rFonts w:ascii="Sylfaen" w:hAnsi="Sylfaen" w:cs="Sylfaen"/>
                <w:noProof/>
              </w:rPr>
              <w:t>ტიპები</w:t>
            </w:r>
            <w:r>
              <w:rPr>
                <w:noProof/>
                <w:webHidden/>
              </w:rPr>
              <w:tab/>
            </w:r>
            <w:r>
              <w:rPr>
                <w:noProof/>
                <w:webHidden/>
              </w:rPr>
              <w:fldChar w:fldCharType="begin"/>
            </w:r>
            <w:r>
              <w:rPr>
                <w:noProof/>
                <w:webHidden/>
              </w:rPr>
              <w:instrText xml:space="preserve"> PAGEREF _Toc511666000 \h </w:instrText>
            </w:r>
            <w:r>
              <w:rPr>
                <w:noProof/>
                <w:webHidden/>
              </w:rPr>
            </w:r>
            <w:r>
              <w:rPr>
                <w:noProof/>
                <w:webHidden/>
              </w:rPr>
              <w:fldChar w:fldCharType="separate"/>
            </w:r>
            <w:r>
              <w:rPr>
                <w:noProof/>
                <w:webHidden/>
              </w:rPr>
              <w:t>5</w:t>
            </w:r>
            <w:r>
              <w:rPr>
                <w:noProof/>
                <w:webHidden/>
              </w:rPr>
              <w:fldChar w:fldCharType="end"/>
            </w:r>
          </w:hyperlink>
        </w:p>
        <w:p w14:paraId="0088DC75" w14:textId="37727F43" w:rsidR="00964A98" w:rsidRDefault="00964A98">
          <w:pPr>
            <w:pStyle w:val="TOC2"/>
            <w:rPr>
              <w:rFonts w:eastAsiaTheme="minorEastAsia"/>
              <w:noProof/>
              <w:lang w:val="ka-GE" w:eastAsia="ka-GE"/>
            </w:rPr>
          </w:pPr>
          <w:hyperlink w:anchor="_Toc511666001" w:history="1">
            <w:r w:rsidRPr="00070CB5">
              <w:rPr>
                <w:rStyle w:val="Hyperlink"/>
                <w:rFonts w:ascii="Sylfaen" w:hAnsi="Sylfaen" w:cs="Sylfaen"/>
                <w:noProof/>
              </w:rPr>
              <w:t>მსოფლიოში</w:t>
            </w:r>
            <w:r w:rsidRPr="00070CB5">
              <w:rPr>
                <w:rStyle w:val="Hyperlink"/>
                <w:noProof/>
              </w:rPr>
              <w:t xml:space="preserve"> </w:t>
            </w:r>
            <w:r w:rsidRPr="00070CB5">
              <w:rPr>
                <w:rStyle w:val="Hyperlink"/>
                <w:rFonts w:ascii="Sylfaen" w:hAnsi="Sylfaen" w:cs="Sylfaen"/>
                <w:noProof/>
              </w:rPr>
              <w:t>არსებული</w:t>
            </w:r>
            <w:r w:rsidRPr="00070CB5">
              <w:rPr>
                <w:rStyle w:val="Hyperlink"/>
                <w:noProof/>
              </w:rPr>
              <w:t xml:space="preserve"> </w:t>
            </w:r>
            <w:r w:rsidRPr="00070CB5">
              <w:rPr>
                <w:rStyle w:val="Hyperlink"/>
                <w:rFonts w:ascii="Sylfaen" w:hAnsi="Sylfaen" w:cs="Sylfaen"/>
                <w:noProof/>
              </w:rPr>
              <w:t>ფჯ</w:t>
            </w:r>
            <w:r w:rsidRPr="00070CB5">
              <w:rPr>
                <w:rStyle w:val="Hyperlink"/>
                <w:noProof/>
              </w:rPr>
              <w:t xml:space="preserve"> </w:t>
            </w:r>
            <w:r w:rsidRPr="00070CB5">
              <w:rPr>
                <w:rStyle w:val="Hyperlink"/>
                <w:rFonts w:ascii="Sylfaen" w:hAnsi="Sylfaen" w:cs="Sylfaen"/>
                <w:noProof/>
              </w:rPr>
              <w:t>სერვისების</w:t>
            </w:r>
            <w:r w:rsidRPr="00070CB5">
              <w:rPr>
                <w:rStyle w:val="Hyperlink"/>
                <w:noProof/>
              </w:rPr>
              <w:t xml:space="preserve"> </w:t>
            </w:r>
            <w:r w:rsidRPr="00070CB5">
              <w:rPr>
                <w:rStyle w:val="Hyperlink"/>
                <w:rFonts w:ascii="Sylfaen" w:hAnsi="Sylfaen" w:cs="Sylfaen"/>
                <w:noProof/>
              </w:rPr>
              <w:t>აღწერა</w:t>
            </w:r>
            <w:r w:rsidRPr="00070CB5">
              <w:rPr>
                <w:rStyle w:val="Hyperlink"/>
                <w:noProof/>
              </w:rPr>
              <w:t xml:space="preserve"> </w:t>
            </w:r>
            <w:r w:rsidRPr="00070CB5">
              <w:rPr>
                <w:rStyle w:val="Hyperlink"/>
                <w:rFonts w:ascii="Sylfaen" w:hAnsi="Sylfaen" w:cs="Sylfaen"/>
                <w:noProof/>
              </w:rPr>
              <w:t>და</w:t>
            </w:r>
            <w:r w:rsidRPr="00070CB5">
              <w:rPr>
                <w:rStyle w:val="Hyperlink"/>
                <w:noProof/>
              </w:rPr>
              <w:t xml:space="preserve"> </w:t>
            </w:r>
            <w:r w:rsidRPr="00070CB5">
              <w:rPr>
                <w:rStyle w:val="Hyperlink"/>
                <w:rFonts w:ascii="Sylfaen" w:hAnsi="Sylfaen" w:cs="Sylfaen"/>
                <w:noProof/>
              </w:rPr>
              <w:t>ანალიზი</w:t>
            </w:r>
            <w:r>
              <w:rPr>
                <w:noProof/>
                <w:webHidden/>
              </w:rPr>
              <w:tab/>
            </w:r>
            <w:r>
              <w:rPr>
                <w:noProof/>
                <w:webHidden/>
              </w:rPr>
              <w:fldChar w:fldCharType="begin"/>
            </w:r>
            <w:r>
              <w:rPr>
                <w:noProof/>
                <w:webHidden/>
              </w:rPr>
              <w:instrText xml:space="preserve"> PAGEREF _Toc511666001 \h </w:instrText>
            </w:r>
            <w:r>
              <w:rPr>
                <w:noProof/>
                <w:webHidden/>
              </w:rPr>
            </w:r>
            <w:r>
              <w:rPr>
                <w:noProof/>
                <w:webHidden/>
              </w:rPr>
              <w:fldChar w:fldCharType="separate"/>
            </w:r>
            <w:r>
              <w:rPr>
                <w:noProof/>
                <w:webHidden/>
              </w:rPr>
              <w:t>6</w:t>
            </w:r>
            <w:r>
              <w:rPr>
                <w:noProof/>
                <w:webHidden/>
              </w:rPr>
              <w:fldChar w:fldCharType="end"/>
            </w:r>
          </w:hyperlink>
        </w:p>
        <w:p w14:paraId="1D7E22D0" w14:textId="5F6BED53" w:rsidR="00964A98" w:rsidRDefault="00964A98">
          <w:pPr>
            <w:pStyle w:val="TOC2"/>
            <w:rPr>
              <w:rFonts w:eastAsiaTheme="minorEastAsia"/>
              <w:noProof/>
              <w:lang w:val="ka-GE" w:eastAsia="ka-GE"/>
            </w:rPr>
          </w:pPr>
          <w:hyperlink w:anchor="_Toc511666002" w:history="1">
            <w:r w:rsidRPr="00070CB5">
              <w:rPr>
                <w:rStyle w:val="Hyperlink"/>
                <w:rFonts w:ascii="Sylfaen" w:hAnsi="Sylfaen" w:cs="Sylfaen"/>
                <w:noProof/>
              </w:rPr>
              <w:t>თანამედროვე</w:t>
            </w:r>
            <w:r w:rsidRPr="00070CB5">
              <w:rPr>
                <w:rStyle w:val="Hyperlink"/>
                <w:noProof/>
              </w:rPr>
              <w:t xml:space="preserve"> </w:t>
            </w:r>
            <w:r w:rsidRPr="00070CB5">
              <w:rPr>
                <w:rStyle w:val="Hyperlink"/>
                <w:rFonts w:ascii="Sylfaen" w:hAnsi="Sylfaen" w:cs="Sylfaen"/>
                <w:noProof/>
              </w:rPr>
              <w:t>ფჯ</w:t>
            </w:r>
            <w:r w:rsidRPr="00070CB5">
              <w:rPr>
                <w:rStyle w:val="Hyperlink"/>
                <w:noProof/>
              </w:rPr>
              <w:t xml:space="preserve"> </w:t>
            </w:r>
            <w:r w:rsidRPr="00070CB5">
              <w:rPr>
                <w:rStyle w:val="Hyperlink"/>
                <w:rFonts w:ascii="Sylfaen" w:hAnsi="Sylfaen" w:cs="Sylfaen"/>
                <w:noProof/>
              </w:rPr>
              <w:t>სისტემის</w:t>
            </w:r>
            <w:r w:rsidRPr="00070CB5">
              <w:rPr>
                <w:rStyle w:val="Hyperlink"/>
                <w:noProof/>
              </w:rPr>
              <w:t xml:space="preserve"> </w:t>
            </w:r>
            <w:r w:rsidRPr="00070CB5">
              <w:rPr>
                <w:rStyle w:val="Hyperlink"/>
                <w:rFonts w:ascii="Sylfaen" w:hAnsi="Sylfaen" w:cs="Sylfaen"/>
                <w:noProof/>
              </w:rPr>
              <w:t>ორგანიზება</w:t>
            </w:r>
            <w:r w:rsidRPr="00070CB5">
              <w:rPr>
                <w:rStyle w:val="Hyperlink"/>
                <w:noProof/>
              </w:rPr>
              <w:t xml:space="preserve"> </w:t>
            </w:r>
            <w:r w:rsidRPr="00070CB5">
              <w:rPr>
                <w:rStyle w:val="Hyperlink"/>
                <w:rFonts w:ascii="Sylfaen" w:hAnsi="Sylfaen" w:cs="Sylfaen"/>
                <w:noProof/>
              </w:rPr>
              <w:t>სხვადასხვა</w:t>
            </w:r>
            <w:r w:rsidRPr="00070CB5">
              <w:rPr>
                <w:rStyle w:val="Hyperlink"/>
                <w:noProof/>
              </w:rPr>
              <w:t xml:space="preserve"> </w:t>
            </w:r>
            <w:r w:rsidRPr="00070CB5">
              <w:rPr>
                <w:rStyle w:val="Hyperlink"/>
                <w:rFonts w:ascii="Sylfaen" w:hAnsi="Sylfaen" w:cs="Sylfaen"/>
                <w:noProof/>
              </w:rPr>
              <w:t>ქვეყნის</w:t>
            </w:r>
            <w:r w:rsidRPr="00070CB5">
              <w:rPr>
                <w:rStyle w:val="Hyperlink"/>
                <w:noProof/>
              </w:rPr>
              <w:t xml:space="preserve"> </w:t>
            </w:r>
            <w:r w:rsidRPr="00070CB5">
              <w:rPr>
                <w:rStyle w:val="Hyperlink"/>
                <w:rFonts w:ascii="Sylfaen" w:hAnsi="Sylfaen" w:cs="Sylfaen"/>
                <w:noProof/>
              </w:rPr>
              <w:t>მაგალითზე</w:t>
            </w:r>
            <w:r>
              <w:rPr>
                <w:noProof/>
                <w:webHidden/>
              </w:rPr>
              <w:tab/>
            </w:r>
            <w:r>
              <w:rPr>
                <w:noProof/>
                <w:webHidden/>
              </w:rPr>
              <w:fldChar w:fldCharType="begin"/>
            </w:r>
            <w:r>
              <w:rPr>
                <w:noProof/>
                <w:webHidden/>
              </w:rPr>
              <w:instrText xml:space="preserve"> PAGEREF _Toc511666002 \h </w:instrText>
            </w:r>
            <w:r>
              <w:rPr>
                <w:noProof/>
                <w:webHidden/>
              </w:rPr>
            </w:r>
            <w:r>
              <w:rPr>
                <w:noProof/>
                <w:webHidden/>
              </w:rPr>
              <w:fldChar w:fldCharType="separate"/>
            </w:r>
            <w:r>
              <w:rPr>
                <w:noProof/>
                <w:webHidden/>
              </w:rPr>
              <w:t>7</w:t>
            </w:r>
            <w:r>
              <w:rPr>
                <w:noProof/>
                <w:webHidden/>
              </w:rPr>
              <w:fldChar w:fldCharType="end"/>
            </w:r>
          </w:hyperlink>
        </w:p>
        <w:p w14:paraId="0B0A42C9" w14:textId="40D8A790" w:rsidR="00964A98" w:rsidRDefault="00964A98">
          <w:pPr>
            <w:pStyle w:val="TOC2"/>
            <w:rPr>
              <w:rFonts w:eastAsiaTheme="minorEastAsia"/>
              <w:noProof/>
              <w:lang w:val="ka-GE" w:eastAsia="ka-GE"/>
            </w:rPr>
          </w:pPr>
          <w:hyperlink w:anchor="_Toc511666003" w:history="1">
            <w:r w:rsidRPr="00070CB5">
              <w:rPr>
                <w:rStyle w:val="Hyperlink"/>
                <w:rFonts w:ascii="Sylfaen" w:hAnsi="Sylfaen" w:cs="Sylfaen"/>
                <w:noProof/>
              </w:rPr>
              <w:t>სერვისების</w:t>
            </w:r>
            <w:r w:rsidRPr="00070CB5">
              <w:rPr>
                <w:rStyle w:val="Hyperlink"/>
                <w:noProof/>
              </w:rPr>
              <w:t xml:space="preserve"> </w:t>
            </w:r>
            <w:r w:rsidRPr="00070CB5">
              <w:rPr>
                <w:rStyle w:val="Hyperlink"/>
                <w:rFonts w:ascii="Sylfaen" w:hAnsi="Sylfaen" w:cs="Sylfaen"/>
                <w:noProof/>
              </w:rPr>
              <w:t>ორგანიზების</w:t>
            </w:r>
            <w:r w:rsidRPr="00070CB5">
              <w:rPr>
                <w:rStyle w:val="Hyperlink"/>
                <w:noProof/>
              </w:rPr>
              <w:t xml:space="preserve"> </w:t>
            </w:r>
            <w:r w:rsidRPr="00070CB5">
              <w:rPr>
                <w:rStyle w:val="Hyperlink"/>
                <w:rFonts w:ascii="Sylfaen" w:hAnsi="Sylfaen" w:cs="Sylfaen"/>
                <w:noProof/>
              </w:rPr>
              <w:t>ძირითადი</w:t>
            </w:r>
            <w:r w:rsidRPr="00070CB5">
              <w:rPr>
                <w:rStyle w:val="Hyperlink"/>
                <w:noProof/>
              </w:rPr>
              <w:t xml:space="preserve"> </w:t>
            </w:r>
            <w:r w:rsidRPr="00070CB5">
              <w:rPr>
                <w:rStyle w:val="Hyperlink"/>
                <w:rFonts w:ascii="Sylfaen" w:hAnsi="Sylfaen" w:cs="Sylfaen"/>
                <w:noProof/>
              </w:rPr>
              <w:t>პრინციპები</w:t>
            </w:r>
            <w:r>
              <w:rPr>
                <w:noProof/>
                <w:webHidden/>
              </w:rPr>
              <w:tab/>
            </w:r>
            <w:r>
              <w:rPr>
                <w:noProof/>
                <w:webHidden/>
              </w:rPr>
              <w:fldChar w:fldCharType="begin"/>
            </w:r>
            <w:r>
              <w:rPr>
                <w:noProof/>
                <w:webHidden/>
              </w:rPr>
              <w:instrText xml:space="preserve"> PAGEREF _Toc511666003 \h </w:instrText>
            </w:r>
            <w:r>
              <w:rPr>
                <w:noProof/>
                <w:webHidden/>
              </w:rPr>
            </w:r>
            <w:r>
              <w:rPr>
                <w:noProof/>
                <w:webHidden/>
              </w:rPr>
              <w:fldChar w:fldCharType="separate"/>
            </w:r>
            <w:r>
              <w:rPr>
                <w:noProof/>
                <w:webHidden/>
              </w:rPr>
              <w:t>8</w:t>
            </w:r>
            <w:r>
              <w:rPr>
                <w:noProof/>
                <w:webHidden/>
              </w:rPr>
              <w:fldChar w:fldCharType="end"/>
            </w:r>
          </w:hyperlink>
        </w:p>
        <w:p w14:paraId="23B0C0FF" w14:textId="4B9F34EA" w:rsidR="00964A98" w:rsidRDefault="00964A98">
          <w:pPr>
            <w:pStyle w:val="TOC2"/>
            <w:rPr>
              <w:rFonts w:eastAsiaTheme="minorEastAsia"/>
              <w:noProof/>
              <w:lang w:val="ka-GE" w:eastAsia="ka-GE"/>
            </w:rPr>
          </w:pPr>
          <w:hyperlink w:anchor="_Toc511666004" w:history="1">
            <w:r w:rsidRPr="00070CB5">
              <w:rPr>
                <w:rStyle w:val="Hyperlink"/>
                <w:rFonts w:ascii="Sylfaen" w:hAnsi="Sylfaen" w:cs="Sylfaen"/>
                <w:noProof/>
              </w:rPr>
              <w:t>ძირითადი</w:t>
            </w:r>
            <w:r w:rsidRPr="00070CB5">
              <w:rPr>
                <w:rStyle w:val="Hyperlink"/>
                <w:noProof/>
              </w:rPr>
              <w:t xml:space="preserve"> </w:t>
            </w:r>
            <w:r w:rsidRPr="00070CB5">
              <w:rPr>
                <w:rStyle w:val="Hyperlink"/>
                <w:rFonts w:ascii="Sylfaen" w:hAnsi="Sylfaen" w:cs="Sylfaen"/>
                <w:noProof/>
              </w:rPr>
              <w:t>დასკვნები</w:t>
            </w:r>
            <w:r w:rsidRPr="00070CB5">
              <w:rPr>
                <w:rStyle w:val="Hyperlink"/>
                <w:noProof/>
              </w:rPr>
              <w:t xml:space="preserve"> </w:t>
            </w:r>
            <w:r w:rsidRPr="00070CB5">
              <w:rPr>
                <w:rStyle w:val="Hyperlink"/>
                <w:rFonts w:ascii="Sylfaen" w:hAnsi="Sylfaen" w:cs="Sylfaen"/>
                <w:noProof/>
              </w:rPr>
              <w:t>ფჯ</w:t>
            </w:r>
            <w:r w:rsidRPr="00070CB5">
              <w:rPr>
                <w:rStyle w:val="Hyperlink"/>
                <w:noProof/>
              </w:rPr>
              <w:t xml:space="preserve"> </w:t>
            </w:r>
            <w:r w:rsidRPr="00070CB5">
              <w:rPr>
                <w:rStyle w:val="Hyperlink"/>
                <w:rFonts w:ascii="Sylfaen" w:hAnsi="Sylfaen" w:cs="Sylfaen"/>
                <w:noProof/>
              </w:rPr>
              <w:t>სერვისების</w:t>
            </w:r>
            <w:r w:rsidRPr="00070CB5">
              <w:rPr>
                <w:rStyle w:val="Hyperlink"/>
                <w:noProof/>
              </w:rPr>
              <w:t xml:space="preserve"> </w:t>
            </w:r>
            <w:r w:rsidRPr="00070CB5">
              <w:rPr>
                <w:rStyle w:val="Hyperlink"/>
                <w:rFonts w:ascii="Sylfaen" w:hAnsi="Sylfaen" w:cs="Sylfaen"/>
                <w:noProof/>
              </w:rPr>
              <w:t>ორგანიზების</w:t>
            </w:r>
            <w:r w:rsidRPr="00070CB5">
              <w:rPr>
                <w:rStyle w:val="Hyperlink"/>
                <w:noProof/>
              </w:rPr>
              <w:t xml:space="preserve"> </w:t>
            </w:r>
            <w:r w:rsidRPr="00070CB5">
              <w:rPr>
                <w:rStyle w:val="Hyperlink"/>
                <w:rFonts w:ascii="Sylfaen" w:hAnsi="Sylfaen" w:cs="Sylfaen"/>
                <w:noProof/>
              </w:rPr>
              <w:t>საკითხებთან</w:t>
            </w:r>
            <w:r w:rsidRPr="00070CB5">
              <w:rPr>
                <w:rStyle w:val="Hyperlink"/>
                <w:noProof/>
              </w:rPr>
              <w:t xml:space="preserve"> </w:t>
            </w:r>
            <w:r w:rsidRPr="00070CB5">
              <w:rPr>
                <w:rStyle w:val="Hyperlink"/>
                <w:rFonts w:ascii="Sylfaen" w:hAnsi="Sylfaen" w:cs="Sylfaen"/>
                <w:noProof/>
              </w:rPr>
              <w:t>დაკავშირებით</w:t>
            </w:r>
            <w:r>
              <w:rPr>
                <w:noProof/>
                <w:webHidden/>
              </w:rPr>
              <w:tab/>
            </w:r>
            <w:r>
              <w:rPr>
                <w:noProof/>
                <w:webHidden/>
              </w:rPr>
              <w:fldChar w:fldCharType="begin"/>
            </w:r>
            <w:r>
              <w:rPr>
                <w:noProof/>
                <w:webHidden/>
              </w:rPr>
              <w:instrText xml:space="preserve"> PAGEREF _Toc511666004 \h </w:instrText>
            </w:r>
            <w:r>
              <w:rPr>
                <w:noProof/>
                <w:webHidden/>
              </w:rPr>
            </w:r>
            <w:r>
              <w:rPr>
                <w:noProof/>
                <w:webHidden/>
              </w:rPr>
              <w:fldChar w:fldCharType="separate"/>
            </w:r>
            <w:r>
              <w:rPr>
                <w:noProof/>
                <w:webHidden/>
              </w:rPr>
              <w:t>9</w:t>
            </w:r>
            <w:r>
              <w:rPr>
                <w:noProof/>
                <w:webHidden/>
              </w:rPr>
              <w:fldChar w:fldCharType="end"/>
            </w:r>
          </w:hyperlink>
        </w:p>
        <w:p w14:paraId="4EE8B9A9" w14:textId="443F1825" w:rsidR="00964A98" w:rsidRDefault="00964A98">
          <w:pPr>
            <w:pStyle w:val="TOC2"/>
            <w:rPr>
              <w:rFonts w:eastAsiaTheme="minorEastAsia"/>
              <w:noProof/>
              <w:lang w:val="ka-GE" w:eastAsia="ka-GE"/>
            </w:rPr>
          </w:pPr>
          <w:hyperlink w:anchor="_Toc511666005" w:history="1">
            <w:r w:rsidRPr="00070CB5">
              <w:rPr>
                <w:rStyle w:val="Hyperlink"/>
                <w:rFonts w:ascii="Sylfaen" w:eastAsiaTheme="majorEastAsia" w:hAnsi="Sylfaen" w:cstheme="majorBidi"/>
                <w:noProof/>
                <w:lang w:val="ka-GE"/>
              </w:rPr>
              <w:t>ცენტრალიზებული და დეცენტრალიზებული მოდელების დადებითი და უარყოფითი მხარეები</w:t>
            </w:r>
            <w:r>
              <w:rPr>
                <w:noProof/>
                <w:webHidden/>
              </w:rPr>
              <w:tab/>
            </w:r>
            <w:r>
              <w:rPr>
                <w:noProof/>
                <w:webHidden/>
              </w:rPr>
              <w:fldChar w:fldCharType="begin"/>
            </w:r>
            <w:r>
              <w:rPr>
                <w:noProof/>
                <w:webHidden/>
              </w:rPr>
              <w:instrText xml:space="preserve"> PAGEREF _Toc511666005 \h </w:instrText>
            </w:r>
            <w:r>
              <w:rPr>
                <w:noProof/>
                <w:webHidden/>
              </w:rPr>
            </w:r>
            <w:r>
              <w:rPr>
                <w:noProof/>
                <w:webHidden/>
              </w:rPr>
              <w:fldChar w:fldCharType="separate"/>
            </w:r>
            <w:r>
              <w:rPr>
                <w:noProof/>
                <w:webHidden/>
              </w:rPr>
              <w:t>11</w:t>
            </w:r>
            <w:r>
              <w:rPr>
                <w:noProof/>
                <w:webHidden/>
              </w:rPr>
              <w:fldChar w:fldCharType="end"/>
            </w:r>
          </w:hyperlink>
        </w:p>
        <w:p w14:paraId="5127615F" w14:textId="32274AA7" w:rsidR="00964A98" w:rsidRDefault="00964A98">
          <w:pPr>
            <w:pStyle w:val="TOC2"/>
            <w:rPr>
              <w:rFonts w:eastAsiaTheme="minorEastAsia"/>
              <w:noProof/>
              <w:lang w:val="ka-GE" w:eastAsia="ka-GE"/>
            </w:rPr>
          </w:pPr>
          <w:hyperlink w:anchor="_Toc511666006" w:history="1">
            <w:r w:rsidRPr="00070CB5">
              <w:rPr>
                <w:rStyle w:val="Hyperlink"/>
                <w:rFonts w:ascii="Sylfaen" w:hAnsi="Sylfaen" w:cs="Sylfaen"/>
                <w:noProof/>
              </w:rPr>
              <w:t>საქართველოში</w:t>
            </w:r>
            <w:r w:rsidRPr="00070CB5">
              <w:rPr>
                <w:rStyle w:val="Hyperlink"/>
                <w:noProof/>
              </w:rPr>
              <w:t xml:space="preserve">  </w:t>
            </w:r>
            <w:r w:rsidRPr="00070CB5">
              <w:rPr>
                <w:rStyle w:val="Hyperlink"/>
                <w:rFonts w:ascii="Sylfaen" w:hAnsi="Sylfaen" w:cs="Sylfaen"/>
                <w:noProof/>
              </w:rPr>
              <w:t>ფჯ</w:t>
            </w:r>
            <w:r w:rsidRPr="00070CB5">
              <w:rPr>
                <w:rStyle w:val="Hyperlink"/>
                <w:noProof/>
              </w:rPr>
              <w:t xml:space="preserve"> </w:t>
            </w:r>
            <w:r w:rsidRPr="00070CB5">
              <w:rPr>
                <w:rStyle w:val="Hyperlink"/>
                <w:rFonts w:ascii="Sylfaen" w:hAnsi="Sylfaen" w:cs="Sylfaen"/>
                <w:noProof/>
              </w:rPr>
              <w:t>სისტემის</w:t>
            </w:r>
            <w:r w:rsidRPr="00070CB5">
              <w:rPr>
                <w:rStyle w:val="Hyperlink"/>
                <w:noProof/>
              </w:rPr>
              <w:t xml:space="preserve"> </w:t>
            </w:r>
            <w:r w:rsidRPr="00070CB5">
              <w:rPr>
                <w:rStyle w:val="Hyperlink"/>
                <w:rFonts w:ascii="Sylfaen" w:hAnsi="Sylfaen" w:cs="Sylfaen"/>
                <w:noProof/>
              </w:rPr>
              <w:t>ორგანიზების</w:t>
            </w:r>
            <w:r w:rsidRPr="00070CB5">
              <w:rPr>
                <w:rStyle w:val="Hyperlink"/>
                <w:noProof/>
              </w:rPr>
              <w:t xml:space="preserve"> </w:t>
            </w:r>
            <w:r w:rsidRPr="00070CB5">
              <w:rPr>
                <w:rStyle w:val="Hyperlink"/>
                <w:rFonts w:ascii="Sylfaen" w:hAnsi="Sylfaen" w:cs="Sylfaen"/>
                <w:noProof/>
              </w:rPr>
              <w:t>გამოცდილება</w:t>
            </w:r>
            <w:r>
              <w:rPr>
                <w:noProof/>
                <w:webHidden/>
              </w:rPr>
              <w:tab/>
            </w:r>
            <w:r>
              <w:rPr>
                <w:noProof/>
                <w:webHidden/>
              </w:rPr>
              <w:fldChar w:fldCharType="begin"/>
            </w:r>
            <w:r>
              <w:rPr>
                <w:noProof/>
                <w:webHidden/>
              </w:rPr>
              <w:instrText xml:space="preserve"> PAGEREF _Toc511666006 \h </w:instrText>
            </w:r>
            <w:r>
              <w:rPr>
                <w:noProof/>
                <w:webHidden/>
              </w:rPr>
            </w:r>
            <w:r>
              <w:rPr>
                <w:noProof/>
                <w:webHidden/>
              </w:rPr>
              <w:fldChar w:fldCharType="separate"/>
            </w:r>
            <w:r>
              <w:rPr>
                <w:noProof/>
                <w:webHidden/>
              </w:rPr>
              <w:t>12</w:t>
            </w:r>
            <w:r>
              <w:rPr>
                <w:noProof/>
                <w:webHidden/>
              </w:rPr>
              <w:fldChar w:fldCharType="end"/>
            </w:r>
          </w:hyperlink>
        </w:p>
        <w:p w14:paraId="6ECF5AEA" w14:textId="7DE3778D" w:rsidR="00964A98" w:rsidRDefault="00964A98">
          <w:pPr>
            <w:pStyle w:val="TOC2"/>
            <w:rPr>
              <w:rFonts w:eastAsiaTheme="minorEastAsia"/>
              <w:noProof/>
              <w:lang w:val="ka-GE" w:eastAsia="ka-GE"/>
            </w:rPr>
          </w:pPr>
          <w:hyperlink w:anchor="_Toc511666007" w:history="1">
            <w:r w:rsidRPr="00070CB5">
              <w:rPr>
                <w:rStyle w:val="Hyperlink"/>
                <w:rFonts w:ascii="Sylfaen" w:eastAsiaTheme="majorEastAsia" w:hAnsi="Sylfaen" w:cstheme="majorBidi"/>
                <w:noProof/>
                <w:lang w:val="ka-GE"/>
              </w:rPr>
              <w:t>რეკომენდაციები</w:t>
            </w:r>
            <w:r>
              <w:rPr>
                <w:noProof/>
                <w:webHidden/>
              </w:rPr>
              <w:tab/>
            </w:r>
            <w:r>
              <w:rPr>
                <w:noProof/>
                <w:webHidden/>
              </w:rPr>
              <w:fldChar w:fldCharType="begin"/>
            </w:r>
            <w:r>
              <w:rPr>
                <w:noProof/>
                <w:webHidden/>
              </w:rPr>
              <w:instrText xml:space="preserve"> PAGEREF _Toc511666007 \h </w:instrText>
            </w:r>
            <w:r>
              <w:rPr>
                <w:noProof/>
                <w:webHidden/>
              </w:rPr>
            </w:r>
            <w:r>
              <w:rPr>
                <w:noProof/>
                <w:webHidden/>
              </w:rPr>
              <w:fldChar w:fldCharType="separate"/>
            </w:r>
            <w:r>
              <w:rPr>
                <w:noProof/>
                <w:webHidden/>
              </w:rPr>
              <w:t>13</w:t>
            </w:r>
            <w:r>
              <w:rPr>
                <w:noProof/>
                <w:webHidden/>
              </w:rPr>
              <w:fldChar w:fldCharType="end"/>
            </w:r>
          </w:hyperlink>
        </w:p>
        <w:p w14:paraId="23DFC84F" w14:textId="71F28078" w:rsidR="00964A98" w:rsidRDefault="00964A98">
          <w:pPr>
            <w:pStyle w:val="TOC2"/>
            <w:rPr>
              <w:rFonts w:eastAsiaTheme="minorEastAsia"/>
              <w:noProof/>
              <w:lang w:val="ka-GE" w:eastAsia="ka-GE"/>
            </w:rPr>
          </w:pPr>
          <w:hyperlink w:anchor="_Toc511666008" w:history="1">
            <w:r w:rsidRPr="00070CB5">
              <w:rPr>
                <w:rStyle w:val="Hyperlink"/>
                <w:rFonts w:ascii="Sylfaen" w:hAnsi="Sylfaen" w:cs="Sylfaen"/>
                <w:noProof/>
              </w:rPr>
              <w:t>ლიტერატურა</w:t>
            </w:r>
            <w:r w:rsidRPr="00070CB5">
              <w:rPr>
                <w:rStyle w:val="Hyperlink"/>
                <w:noProof/>
              </w:rPr>
              <w:t>:</w:t>
            </w:r>
            <w:r>
              <w:rPr>
                <w:noProof/>
                <w:webHidden/>
              </w:rPr>
              <w:tab/>
            </w:r>
            <w:r>
              <w:rPr>
                <w:noProof/>
                <w:webHidden/>
              </w:rPr>
              <w:fldChar w:fldCharType="begin"/>
            </w:r>
            <w:r>
              <w:rPr>
                <w:noProof/>
                <w:webHidden/>
              </w:rPr>
              <w:instrText xml:space="preserve"> PAGEREF _Toc511666008 \h </w:instrText>
            </w:r>
            <w:r>
              <w:rPr>
                <w:noProof/>
                <w:webHidden/>
              </w:rPr>
            </w:r>
            <w:r>
              <w:rPr>
                <w:noProof/>
                <w:webHidden/>
              </w:rPr>
              <w:fldChar w:fldCharType="separate"/>
            </w:r>
            <w:r>
              <w:rPr>
                <w:noProof/>
                <w:webHidden/>
              </w:rPr>
              <w:t>15</w:t>
            </w:r>
            <w:r>
              <w:rPr>
                <w:noProof/>
                <w:webHidden/>
              </w:rPr>
              <w:fldChar w:fldCharType="end"/>
            </w:r>
          </w:hyperlink>
        </w:p>
        <w:p w14:paraId="3D3A6DA7" w14:textId="4B91FFCF" w:rsidR="006977D1" w:rsidRPr="00ED44B4" w:rsidRDefault="006977D1" w:rsidP="00ED44B4">
          <w:pPr>
            <w:shd w:val="clear" w:color="auto" w:fill="FFFFFF" w:themeFill="background1"/>
            <w:spacing w:after="0" w:line="360" w:lineRule="auto"/>
            <w:rPr>
              <w:b/>
              <w:color w:val="FFC000" w:themeColor="accent4"/>
              <w:sz w:val="24"/>
              <w:szCs w:val="24"/>
            </w:rPr>
          </w:pPr>
          <w:r w:rsidRPr="004715FF">
            <w:rPr>
              <w:b/>
              <w:bCs/>
              <w:noProof/>
              <w:color w:val="2F5496" w:themeColor="accent1" w:themeShade="BF"/>
              <w:sz w:val="24"/>
              <w:szCs w:val="24"/>
            </w:rPr>
            <w:fldChar w:fldCharType="end"/>
          </w:r>
        </w:p>
      </w:sdtContent>
    </w:sdt>
    <w:p w14:paraId="058D7504" w14:textId="77777777" w:rsidR="00772CBA" w:rsidRPr="00ED44B4" w:rsidRDefault="006977D1" w:rsidP="00ED44B4">
      <w:pPr>
        <w:pStyle w:val="Heading2"/>
        <w:shd w:val="clear" w:color="auto" w:fill="FFFFFF" w:themeFill="background1"/>
        <w:rPr>
          <w:b/>
          <w:color w:val="FFC000" w:themeColor="accent4"/>
        </w:rPr>
      </w:pPr>
      <w:r w:rsidRPr="00ED44B4">
        <w:rPr>
          <w:b/>
          <w:color w:val="FFC000" w:themeColor="accent4"/>
        </w:rPr>
        <w:br w:type="page"/>
      </w:r>
    </w:p>
    <w:p w14:paraId="50F270ED" w14:textId="77777777" w:rsidR="002E194F" w:rsidRDefault="00772CBA" w:rsidP="00772CBA">
      <w:pPr>
        <w:spacing w:after="0" w:line="360" w:lineRule="auto"/>
        <w:jc w:val="right"/>
        <w:rPr>
          <w:rFonts w:ascii="Sylfaen" w:hAnsi="Sylfaen"/>
          <w:lang w:val="ka-GE"/>
        </w:rPr>
      </w:pPr>
      <w:r>
        <w:rPr>
          <w:rFonts w:ascii="Sylfaen" w:hAnsi="Sylfaen"/>
          <w:lang w:val="ka-GE"/>
        </w:rPr>
        <w:lastRenderedPageBreak/>
        <w:t>ცენტრალიზებულ</w:t>
      </w:r>
      <w:r w:rsidR="002E194F">
        <w:rPr>
          <w:rFonts w:ascii="Sylfaen" w:hAnsi="Sylfaen"/>
          <w:lang w:val="ka-GE"/>
        </w:rPr>
        <w:t>ი, მონოპროფილური</w:t>
      </w:r>
      <w:r>
        <w:rPr>
          <w:rFonts w:ascii="Sylfaen" w:hAnsi="Sylfaen"/>
          <w:lang w:val="ka-GE"/>
        </w:rPr>
        <w:t xml:space="preserve"> </w:t>
      </w:r>
      <w:r w:rsidR="002E194F">
        <w:rPr>
          <w:rFonts w:ascii="Sylfaen" w:hAnsi="Sylfaen"/>
          <w:lang w:val="ka-GE"/>
        </w:rPr>
        <w:t>ფსიქიატრიული მომსახურების მაგივრად</w:t>
      </w:r>
      <w:r>
        <w:rPr>
          <w:rFonts w:ascii="Sylfaen" w:hAnsi="Sylfaen"/>
          <w:lang w:val="ka-GE"/>
        </w:rPr>
        <w:t xml:space="preserve">, </w:t>
      </w:r>
    </w:p>
    <w:p w14:paraId="06F53C0C" w14:textId="7FE327A2" w:rsidR="00772CBA" w:rsidRPr="00A44DD5" w:rsidRDefault="00772CBA" w:rsidP="002E194F">
      <w:pPr>
        <w:spacing w:after="0" w:line="360" w:lineRule="auto"/>
        <w:jc w:val="right"/>
        <w:rPr>
          <w:rFonts w:ascii="Sylfaen" w:hAnsi="Sylfaen"/>
          <w:lang w:val="ka-GE"/>
        </w:rPr>
      </w:pPr>
      <w:r>
        <w:rPr>
          <w:rFonts w:ascii="Sylfaen" w:hAnsi="Sylfaen"/>
          <w:lang w:val="ka-GE"/>
        </w:rPr>
        <w:t>უნდა არსებობდეს ფსიქიკური ჯანდაცვის უფრო მოქნილი და ადეკვატური სისტემა“</w:t>
      </w:r>
    </w:p>
    <w:p w14:paraId="090D5C8C" w14:textId="77777777" w:rsidR="00772CBA" w:rsidRDefault="00772CBA" w:rsidP="00772CBA">
      <w:pPr>
        <w:spacing w:after="0" w:line="360" w:lineRule="auto"/>
        <w:jc w:val="right"/>
        <w:rPr>
          <w:rFonts w:ascii="Sylfaen" w:hAnsi="Sylfaen"/>
          <w:lang w:val="ka-GE"/>
        </w:rPr>
      </w:pPr>
      <w:r w:rsidRPr="00A44DD5">
        <w:rPr>
          <w:rFonts w:ascii="Sylfaen" w:hAnsi="Sylfaen"/>
          <w:lang w:val="ka-GE"/>
        </w:rPr>
        <w:t xml:space="preserve"> (Organization of services for mental health. Geneva, World Health Organization,</w:t>
      </w:r>
      <w:r w:rsidRPr="00A44DD5">
        <w:rPr>
          <w:rFonts w:ascii="Sylfaen" w:hAnsi="Sylfaen"/>
          <w:lang w:val="ka-GE"/>
        </w:rPr>
        <w:cr/>
        <w:t>Mental health policy and service guidance package</w:t>
      </w:r>
      <w:r>
        <w:rPr>
          <w:rFonts w:ascii="Sylfaen" w:hAnsi="Sylfaen"/>
          <w:lang w:val="en-US"/>
        </w:rPr>
        <w:t>,</w:t>
      </w:r>
      <w:r>
        <w:rPr>
          <w:rFonts w:ascii="Sylfaen" w:hAnsi="Sylfaen"/>
          <w:lang w:val="ru-RU"/>
        </w:rPr>
        <w:t xml:space="preserve"> 2003</w:t>
      </w:r>
      <w:r w:rsidRPr="00A44DD5">
        <w:rPr>
          <w:rFonts w:ascii="Sylfaen" w:hAnsi="Sylfaen"/>
          <w:lang w:val="ka-GE"/>
        </w:rPr>
        <w:t>)</w:t>
      </w:r>
    </w:p>
    <w:p w14:paraId="12AECB1B" w14:textId="77777777" w:rsidR="00C45404" w:rsidRDefault="00C45404" w:rsidP="00DF7DFF">
      <w:pPr>
        <w:pStyle w:val="Heading2"/>
      </w:pPr>
    </w:p>
    <w:p w14:paraId="1109EA3A" w14:textId="07B32DBD" w:rsidR="00C45404" w:rsidRPr="00CA2E2B" w:rsidRDefault="00C45404" w:rsidP="000D603A">
      <w:pPr>
        <w:pStyle w:val="Heading2"/>
        <w:spacing w:line="276" w:lineRule="auto"/>
      </w:pPr>
      <w:bookmarkStart w:id="1" w:name="_Toc511665999"/>
      <w:r w:rsidRPr="00CA2E2B">
        <w:t>ფსიქიკური ჯანდაცვის განვითარების მიზანი</w:t>
      </w:r>
      <w:r w:rsidR="000D603A">
        <w:t xml:space="preserve"> - </w:t>
      </w:r>
      <w:r w:rsidRPr="00CA2E2B">
        <w:rPr>
          <w:rFonts w:cs="Sylfaen"/>
        </w:rPr>
        <w:t>სახელმწიფო</w:t>
      </w:r>
      <w:r w:rsidRPr="00CA2E2B">
        <w:t xml:space="preserve"> </w:t>
      </w:r>
      <w:r w:rsidRPr="00CA2E2B">
        <w:rPr>
          <w:rFonts w:cs="Sylfaen"/>
        </w:rPr>
        <w:t>ხედვა</w:t>
      </w:r>
      <w:bookmarkEnd w:id="1"/>
    </w:p>
    <w:p w14:paraId="562EBAB3" w14:textId="77777777" w:rsidR="00C45404" w:rsidRPr="00C45404" w:rsidRDefault="00C45404" w:rsidP="00DF7DFF">
      <w:pPr>
        <w:pStyle w:val="Heading2"/>
      </w:pPr>
    </w:p>
    <w:p w14:paraId="14425385" w14:textId="557F4DC4" w:rsidR="00772CBA" w:rsidRPr="002E194F" w:rsidRDefault="002E194F" w:rsidP="002E194F">
      <w:pPr>
        <w:spacing w:after="0" w:line="360" w:lineRule="auto"/>
        <w:ind w:firstLine="567"/>
        <w:jc w:val="both"/>
        <w:rPr>
          <w:rFonts w:ascii="Sylfaen" w:hAnsi="Sylfaen"/>
          <w:lang w:val="ka-GE"/>
        </w:rPr>
      </w:pPr>
      <w:r>
        <w:rPr>
          <w:rFonts w:ascii="Sylfaen" w:hAnsi="Sylfaen"/>
          <w:lang w:val="ka-GE"/>
        </w:rPr>
        <w:t xml:space="preserve">საქართველოს </w:t>
      </w:r>
      <w:r w:rsidR="00C45404" w:rsidRPr="002E194F">
        <w:rPr>
          <w:rFonts w:ascii="Sylfaen" w:hAnsi="Sylfaen"/>
          <w:lang w:val="ka-GE"/>
        </w:rPr>
        <w:t>ფსიქიკური ჯანმრთელობის განვითარების სტრატეგიული დოკუმენტი</w:t>
      </w:r>
      <w:r>
        <w:rPr>
          <w:rFonts w:ascii="Sylfaen" w:hAnsi="Sylfaen"/>
          <w:lang w:val="ka-GE"/>
        </w:rPr>
        <w:t>ს</w:t>
      </w:r>
      <w:r w:rsidR="00C45404" w:rsidRPr="002E194F">
        <w:rPr>
          <w:rFonts w:ascii="Sylfaen" w:hAnsi="Sylfaen"/>
          <w:lang w:val="ka-GE"/>
        </w:rPr>
        <w:t xml:space="preserve"> და სამოქმედო</w:t>
      </w:r>
      <w:r>
        <w:rPr>
          <w:rFonts w:ascii="Sylfaen" w:hAnsi="Sylfaen"/>
          <w:lang w:val="ka-GE"/>
        </w:rPr>
        <w:t xml:space="preserve"> </w:t>
      </w:r>
      <w:r w:rsidR="00C45404" w:rsidRPr="002E194F">
        <w:rPr>
          <w:rFonts w:ascii="Sylfaen" w:hAnsi="Sylfaen"/>
          <w:lang w:val="ka-GE"/>
        </w:rPr>
        <w:t xml:space="preserve">გეგმის 2015 – 2020 თანახმად </w:t>
      </w:r>
      <w:bookmarkStart w:id="2" w:name="_Hlk511589494"/>
      <w:r w:rsidR="00C45404" w:rsidRPr="002E194F">
        <w:rPr>
          <w:rFonts w:ascii="Sylfaen" w:hAnsi="Sylfaen"/>
          <w:lang w:val="ka-GE"/>
        </w:rPr>
        <w:t>ფსიქიკური ჯანდაცვის განვითარების  მთავარი მიზანია ხელი შეუწყოს მოსახლეობის ფსიქიკურ კეთილდღეობას, მოახდინოს ფსიქიკური დარღვევების პრევენცია, დაიცვას ფსიქიკური აშლილობის მქონე პირთა უფლებები და შეამციროს საქართველოში ფსიქიკური აშლილობით გამოწვეული ავადობა და სიკვდილიანობა, უზრუნველყოს ფსიქიკური ჯანმრთელობის პრობლემების მქონე პირთა თვითგამორკვევა და საზოგადოებაში ინტეგრირება</w:t>
      </w:r>
      <w:bookmarkEnd w:id="2"/>
      <w:r w:rsidR="00C45404" w:rsidRPr="002E194F">
        <w:rPr>
          <w:rFonts w:ascii="Sylfaen" w:hAnsi="Sylfaen"/>
          <w:lang w:val="ka-GE"/>
        </w:rPr>
        <w:t xml:space="preserve">. </w:t>
      </w:r>
    </w:p>
    <w:p w14:paraId="428023E8" w14:textId="04247AB3" w:rsidR="00DF7DFF" w:rsidRPr="00DF7DFF" w:rsidRDefault="00DF7DFF" w:rsidP="00F23DE6">
      <w:pPr>
        <w:spacing w:after="0" w:line="360" w:lineRule="auto"/>
        <w:ind w:firstLine="567"/>
        <w:jc w:val="both"/>
        <w:rPr>
          <w:rFonts w:ascii="Sylfaen" w:hAnsi="Sylfaen"/>
          <w:lang w:val="ka-GE"/>
        </w:rPr>
      </w:pPr>
      <w:r>
        <w:rPr>
          <w:rFonts w:ascii="Sylfaen" w:hAnsi="Sylfaen"/>
          <w:lang w:val="ka-GE"/>
        </w:rPr>
        <w:t xml:space="preserve">ამ მიზნის მისაღწევად  </w:t>
      </w:r>
      <w:r w:rsidRPr="00DF7DFF">
        <w:rPr>
          <w:rFonts w:ascii="Sylfaen" w:hAnsi="Sylfaen"/>
          <w:lang w:val="ka-GE"/>
        </w:rPr>
        <w:t>რეგულარულად უნდა ხდებოდეს ფსიქიკური აშლილობის მქონე პირთა საჭიროებების შეფასება</w:t>
      </w:r>
      <w:r>
        <w:rPr>
          <w:rFonts w:ascii="Sylfaen" w:hAnsi="Sylfaen"/>
          <w:lang w:val="ka-GE"/>
        </w:rPr>
        <w:t xml:space="preserve"> და </w:t>
      </w:r>
      <w:bookmarkStart w:id="3" w:name="_Hlk511592056"/>
      <w:r>
        <w:rPr>
          <w:rFonts w:ascii="Sylfaen" w:hAnsi="Sylfaen"/>
          <w:lang w:val="ka-GE"/>
        </w:rPr>
        <w:t xml:space="preserve">ნებისმიერი ცვლილება სერვისების ორგანიზების, მიწოდების ან ახალი სერვისის დანერგვის კუთხით უნდა ეფუძნებოდეს  </w:t>
      </w:r>
      <w:r w:rsidRPr="002E194F">
        <w:rPr>
          <w:rFonts w:ascii="Sylfaen" w:hAnsi="Sylfaen"/>
          <w:lang w:val="ka-GE"/>
        </w:rPr>
        <w:t>არსებული სამსახურების სრულფასოვან ანალიზს. აღნიშნული პროცესი უნდა დაიგეგმოს რეალობის გათვალისწინებით (ფინანსური შესაძლებლობები, კადრების მომზადების ხარისხი და სხვა) იმდაგვარად, რომ უზრუნველყოფილი იყოს დაბალანსებული ფსიქიკური ჯანმრთელობის სისტემის გეგმაზომიერი განვითარება</w:t>
      </w:r>
      <w:r w:rsidR="00F23DE6">
        <w:rPr>
          <w:rFonts w:ascii="Sylfaen" w:hAnsi="Sylfaen"/>
          <w:lang w:val="ka-GE"/>
        </w:rPr>
        <w:t xml:space="preserve"> </w:t>
      </w:r>
      <w:bookmarkEnd w:id="3"/>
      <w:r w:rsidRPr="002E194F">
        <w:rPr>
          <w:rFonts w:ascii="Sylfaen" w:hAnsi="Sylfaen"/>
          <w:lang w:val="ka-GE"/>
        </w:rPr>
        <w:t>(</w:t>
      </w:r>
      <w:r w:rsidR="00F23DE6" w:rsidRPr="00F23DE6">
        <w:rPr>
          <w:rFonts w:ascii="Sylfaen" w:hAnsi="Sylfaen"/>
          <w:lang w:val="ka-GE"/>
        </w:rPr>
        <w:t>ფსიქიკური ჯანმრთელობის განვითარების სტრატეგიული დოკუმენტი</w:t>
      </w:r>
      <w:r w:rsidR="00F23DE6">
        <w:rPr>
          <w:rFonts w:ascii="Sylfaen" w:hAnsi="Sylfaen"/>
          <w:lang w:val="ka-GE"/>
        </w:rPr>
        <w:t>, 2014)</w:t>
      </w:r>
    </w:p>
    <w:p w14:paraId="37B00938" w14:textId="77777777" w:rsidR="00C45404" w:rsidRPr="00C45404" w:rsidRDefault="00C45404" w:rsidP="00C45404">
      <w:pPr>
        <w:rPr>
          <w:rFonts w:ascii="Sylfaen" w:hAnsi="Sylfaen"/>
          <w:lang w:val="ka-GE"/>
        </w:rPr>
      </w:pPr>
    </w:p>
    <w:p w14:paraId="4F8AC3FF" w14:textId="2466E7AC" w:rsidR="00AD6965" w:rsidRPr="00AD6965" w:rsidRDefault="00AD6965" w:rsidP="00DF7DFF">
      <w:pPr>
        <w:pStyle w:val="Heading2"/>
      </w:pPr>
      <w:bookmarkStart w:id="4" w:name="_Toc511666000"/>
      <w:r>
        <w:t xml:space="preserve">ფსიქიკური ჯანდაცვის </w:t>
      </w:r>
      <w:r w:rsidR="00FA1067">
        <w:t>ორგანიზების</w:t>
      </w:r>
      <w:r>
        <w:t xml:space="preserve"> ტიპები</w:t>
      </w:r>
      <w:bookmarkEnd w:id="4"/>
    </w:p>
    <w:p w14:paraId="20065BBA" w14:textId="77777777" w:rsidR="00A36900" w:rsidRDefault="00A36900" w:rsidP="00F23DE6">
      <w:pPr>
        <w:spacing w:after="0" w:line="360" w:lineRule="auto"/>
        <w:jc w:val="both"/>
        <w:rPr>
          <w:rFonts w:ascii="Sylfaen" w:hAnsi="Sylfaen"/>
          <w:lang w:val="ka-GE"/>
        </w:rPr>
      </w:pPr>
    </w:p>
    <w:p w14:paraId="7FF18312" w14:textId="6CBD8A8A" w:rsidR="00A36900" w:rsidRDefault="00FF129E" w:rsidP="00FF129E">
      <w:pPr>
        <w:spacing w:after="0" w:line="360" w:lineRule="auto"/>
        <w:ind w:firstLine="567"/>
        <w:jc w:val="both"/>
        <w:rPr>
          <w:rFonts w:ascii="Sylfaen" w:hAnsi="Sylfaen"/>
          <w:lang w:val="ka-GE"/>
        </w:rPr>
      </w:pPr>
      <w:r>
        <w:rPr>
          <w:rFonts w:ascii="Sylfaen" w:hAnsi="Sylfaen"/>
          <w:lang w:val="ka-GE"/>
        </w:rPr>
        <w:t>ფსი</w:t>
      </w:r>
      <w:r w:rsidR="00F23DE6">
        <w:rPr>
          <w:rFonts w:ascii="Sylfaen" w:hAnsi="Sylfaen"/>
          <w:lang w:val="ka-GE"/>
        </w:rPr>
        <w:t>ქ</w:t>
      </w:r>
      <w:r>
        <w:rPr>
          <w:rFonts w:ascii="Sylfaen" w:hAnsi="Sylfaen"/>
          <w:lang w:val="ka-GE"/>
        </w:rPr>
        <w:t>ი</w:t>
      </w:r>
      <w:r w:rsidR="00F23DE6">
        <w:rPr>
          <w:rFonts w:ascii="Sylfaen" w:hAnsi="Sylfaen"/>
          <w:lang w:val="ka-GE"/>
        </w:rPr>
        <w:t>კ</w:t>
      </w:r>
      <w:r>
        <w:rPr>
          <w:rFonts w:ascii="Sylfaen" w:hAnsi="Sylfaen"/>
          <w:lang w:val="ka-GE"/>
        </w:rPr>
        <w:t>ური ჯანმრთელობის პოლიტიკით</w:t>
      </w:r>
      <w:r w:rsidR="00F23DE6">
        <w:rPr>
          <w:rFonts w:ascii="Sylfaen" w:hAnsi="Sylfaen"/>
          <w:lang w:val="ka-GE"/>
        </w:rPr>
        <w:t>ა და სტრატეგიული გეგმით</w:t>
      </w:r>
      <w:r>
        <w:rPr>
          <w:rFonts w:ascii="Sylfaen" w:hAnsi="Sylfaen"/>
          <w:lang w:val="ka-GE"/>
        </w:rPr>
        <w:t xml:space="preserve"> განსაზღვრული მიზნების მიღწევა და ფსიქიატრიული დახმარების ეფექტურობა მნიშვნელოვნადაა დამოკიდებული იმაზე, </w:t>
      </w:r>
      <w:r w:rsidR="000F738D">
        <w:rPr>
          <w:rFonts w:ascii="Sylfaen" w:hAnsi="Sylfaen"/>
          <w:lang w:val="ka-GE"/>
        </w:rPr>
        <w:t>თ</w:t>
      </w:r>
      <w:r>
        <w:rPr>
          <w:rFonts w:ascii="Sylfaen" w:hAnsi="Sylfaen"/>
          <w:lang w:val="ka-GE"/>
        </w:rPr>
        <w:t xml:space="preserve">უ როგორაა ქვეყანაში ფჯ სერვისები ორგანიზებული.    </w:t>
      </w:r>
    </w:p>
    <w:p w14:paraId="5D633B45" w14:textId="739F7AE1" w:rsidR="00AA4D63" w:rsidRDefault="000F738D" w:rsidP="00CA2E2B">
      <w:pPr>
        <w:spacing w:after="0" w:line="360" w:lineRule="auto"/>
        <w:ind w:firstLine="567"/>
        <w:jc w:val="both"/>
        <w:rPr>
          <w:rFonts w:ascii="Sylfaen" w:hAnsi="Sylfaen"/>
          <w:lang w:val="ka-GE"/>
        </w:rPr>
      </w:pPr>
      <w:r>
        <w:rPr>
          <w:rFonts w:ascii="Sylfaen" w:hAnsi="Sylfaen"/>
          <w:lang w:val="ka-GE"/>
        </w:rPr>
        <w:t>ქვეყნის ფჯ სისტემის მოწყობა</w:t>
      </w:r>
      <w:r w:rsidR="004E34ED">
        <w:rPr>
          <w:rFonts w:ascii="Sylfaen" w:hAnsi="Sylfaen"/>
          <w:lang w:val="ka-GE"/>
        </w:rPr>
        <w:t xml:space="preserve">, საბოლოო ჯამში, მისი კულტურული, ეკონომიკური და პოლიტიკური კონტექსტის შესაბამისადაა შესაძლებელი. თუმცა,  მსოფლიოს ხვადასხვა ქვეყნის </w:t>
      </w:r>
      <w:r w:rsidR="004E34ED">
        <w:rPr>
          <w:rFonts w:ascii="Sylfaen" w:hAnsi="Sylfaen"/>
          <w:lang w:val="ka-GE"/>
        </w:rPr>
        <w:lastRenderedPageBreak/>
        <w:t>გამოცდილებ</w:t>
      </w:r>
      <w:r w:rsidR="00AA4D63">
        <w:rPr>
          <w:rFonts w:ascii="Sylfaen" w:hAnsi="Sylfaen"/>
          <w:lang w:val="ka-GE"/>
        </w:rPr>
        <w:t>აზე დაყრდნობით</w:t>
      </w:r>
      <w:r w:rsidR="00CA2E2B">
        <w:rPr>
          <w:rFonts w:ascii="Sylfaen" w:hAnsi="Sylfaen"/>
          <w:lang w:val="ka-GE"/>
        </w:rPr>
        <w:t xml:space="preserve"> </w:t>
      </w:r>
      <w:r w:rsidR="00AA4D63">
        <w:rPr>
          <w:rFonts w:ascii="Sylfaen" w:hAnsi="Sylfaen"/>
          <w:lang w:val="ka-GE"/>
        </w:rPr>
        <w:t xml:space="preserve">წარმატებული მოდელის ძირთადი </w:t>
      </w:r>
      <w:r w:rsidR="004E34ED">
        <w:rPr>
          <w:rFonts w:ascii="Sylfaen" w:hAnsi="Sylfaen"/>
          <w:lang w:val="ka-GE"/>
        </w:rPr>
        <w:t>კომპონენტ</w:t>
      </w:r>
      <w:r w:rsidR="00BD71F6">
        <w:rPr>
          <w:rFonts w:ascii="Sylfaen" w:hAnsi="Sylfaen"/>
          <w:lang w:val="ka-GE"/>
        </w:rPr>
        <w:t>ები</w:t>
      </w:r>
      <w:r w:rsidR="00CA2E2B">
        <w:rPr>
          <w:rFonts w:ascii="Sylfaen" w:hAnsi="Sylfaen"/>
          <w:lang w:val="ka-GE"/>
        </w:rPr>
        <w:t xml:space="preserve">ს გამოყოფა შესაძლებელია.  </w:t>
      </w:r>
    </w:p>
    <w:p w14:paraId="7FDDC5CF" w14:textId="7D2EFAFA" w:rsidR="00AA4D63" w:rsidRDefault="00AA4D63" w:rsidP="00AA4D63">
      <w:pPr>
        <w:pStyle w:val="Heading2"/>
      </w:pPr>
      <w:bookmarkStart w:id="5" w:name="_Toc511666001"/>
      <w:r w:rsidRPr="00AA4D63">
        <w:t>მსოფლიოში არსებული ფჯ სერვისების აღწერა და ანალიზი</w:t>
      </w:r>
      <w:bookmarkEnd w:id="5"/>
    </w:p>
    <w:p w14:paraId="0E5F3D90" w14:textId="77777777" w:rsidR="00AA4D63" w:rsidRPr="00AA4D63" w:rsidRDefault="00AA4D63" w:rsidP="00AA4D63">
      <w:pPr>
        <w:rPr>
          <w:rFonts w:ascii="Sylfaen" w:hAnsi="Sylfaen"/>
          <w:lang w:val="ka-GE"/>
        </w:rPr>
      </w:pPr>
    </w:p>
    <w:p w14:paraId="198DEDB3" w14:textId="779BF393" w:rsidR="00BC2C20" w:rsidRPr="00BC2C20" w:rsidRDefault="00BD71F6" w:rsidP="00A36900">
      <w:pPr>
        <w:spacing w:after="0" w:line="360" w:lineRule="auto"/>
        <w:ind w:firstLine="567"/>
        <w:jc w:val="both"/>
        <w:rPr>
          <w:rFonts w:ascii="Sylfaen" w:hAnsi="Sylfaen"/>
          <w:lang w:val="ka-GE"/>
        </w:rPr>
      </w:pPr>
      <w:r>
        <w:rPr>
          <w:rFonts w:ascii="Sylfaen" w:hAnsi="Sylfaen"/>
          <w:lang w:val="ka-GE"/>
        </w:rPr>
        <w:t xml:space="preserve">სხვადასხვა ქვეყნის ფჯ სისტემების ანალიზმა აჩვენა, რომ ფჯ მომსახურების მიწოდების </w:t>
      </w:r>
      <w:r w:rsidR="00BC2C20">
        <w:rPr>
          <w:rFonts w:ascii="Sylfaen" w:hAnsi="Sylfaen"/>
          <w:lang w:val="ka-GE"/>
        </w:rPr>
        <w:t xml:space="preserve">  </w:t>
      </w:r>
      <w:r>
        <w:rPr>
          <w:rFonts w:ascii="Sylfaen" w:hAnsi="Sylfaen"/>
          <w:lang w:val="ka-GE"/>
        </w:rPr>
        <w:t>შემდეგი სამი</w:t>
      </w:r>
      <w:r w:rsidR="00BC2C20">
        <w:rPr>
          <w:rFonts w:ascii="Sylfaen" w:hAnsi="Sylfaen"/>
          <w:lang w:val="ka-GE"/>
        </w:rPr>
        <w:t xml:space="preserve"> </w:t>
      </w:r>
      <w:r w:rsidR="00B54484">
        <w:rPr>
          <w:rFonts w:ascii="Sylfaen" w:hAnsi="Sylfaen"/>
          <w:lang w:val="ka-GE"/>
        </w:rPr>
        <w:t>ძირითდი</w:t>
      </w:r>
      <w:r w:rsidR="00BC2C20">
        <w:rPr>
          <w:rFonts w:ascii="Sylfaen" w:hAnsi="Sylfaen"/>
          <w:lang w:val="ka-GE"/>
        </w:rPr>
        <w:t xml:space="preserve"> </w:t>
      </w:r>
      <w:r>
        <w:rPr>
          <w:rFonts w:ascii="Sylfaen" w:hAnsi="Sylfaen"/>
          <w:lang w:val="ka-GE"/>
        </w:rPr>
        <w:t>მოდელი არსებობს</w:t>
      </w:r>
      <w:r w:rsidR="00AD6965">
        <w:rPr>
          <w:rFonts w:ascii="Sylfaen" w:hAnsi="Sylfaen"/>
          <w:lang w:val="ka-GE"/>
        </w:rPr>
        <w:t>:</w:t>
      </w:r>
      <w:r w:rsidR="00BC2C20">
        <w:rPr>
          <w:rFonts w:ascii="Sylfaen" w:hAnsi="Sylfaen"/>
          <w:lang w:val="ka-GE"/>
        </w:rPr>
        <w:t xml:space="preserve"> </w:t>
      </w:r>
    </w:p>
    <w:p w14:paraId="74E49A41" w14:textId="479AA2E1" w:rsidR="00BC2C20" w:rsidRPr="00BC2C20" w:rsidRDefault="00BC2C20" w:rsidP="00772CBA">
      <w:pPr>
        <w:spacing w:after="0" w:line="360" w:lineRule="auto"/>
        <w:ind w:firstLine="567"/>
        <w:jc w:val="both"/>
        <w:rPr>
          <w:rFonts w:ascii="Sylfaen" w:hAnsi="Sylfaen"/>
          <w:lang w:val="ka-GE"/>
        </w:rPr>
      </w:pPr>
      <w:r w:rsidRPr="00BC2C20">
        <w:rPr>
          <w:rFonts w:ascii="Sylfaen" w:hAnsi="Sylfaen"/>
          <w:lang w:val="ka-GE"/>
        </w:rPr>
        <w:t xml:space="preserve">I) </w:t>
      </w:r>
      <w:r>
        <w:rPr>
          <w:rFonts w:ascii="Sylfaen" w:hAnsi="Sylfaen"/>
          <w:lang w:val="ka-GE"/>
        </w:rPr>
        <w:t xml:space="preserve">ზოგად ჯანდაცვაში ინტეგრირებული ფჯ </w:t>
      </w:r>
      <w:r w:rsidR="00B54484">
        <w:rPr>
          <w:rFonts w:ascii="Sylfaen" w:hAnsi="Sylfaen"/>
          <w:lang w:val="ka-GE"/>
        </w:rPr>
        <w:t>სისტემა</w:t>
      </w:r>
      <w:r>
        <w:rPr>
          <w:rFonts w:ascii="Sylfaen" w:hAnsi="Sylfaen"/>
          <w:lang w:val="ka-GE"/>
        </w:rPr>
        <w:t xml:space="preserve"> - ფსიქიატრიული დახმარება ხორციელდება  ჯანდაცვის რგოლში და ზოგადი პროფილის საავადმყოფოებში</w:t>
      </w:r>
    </w:p>
    <w:p w14:paraId="3C1032DB" w14:textId="6FBBCE47" w:rsidR="00B54484" w:rsidRDefault="00BC2C20" w:rsidP="00B54484">
      <w:pPr>
        <w:spacing w:after="0" w:line="360" w:lineRule="auto"/>
        <w:ind w:firstLine="567"/>
        <w:jc w:val="both"/>
        <w:rPr>
          <w:rFonts w:ascii="Sylfaen" w:hAnsi="Sylfaen"/>
          <w:lang w:val="ka-GE"/>
        </w:rPr>
      </w:pPr>
      <w:r w:rsidRPr="00BC2C20">
        <w:rPr>
          <w:rFonts w:ascii="Sylfaen" w:hAnsi="Sylfaen"/>
          <w:lang w:val="ka-GE"/>
        </w:rPr>
        <w:t xml:space="preserve">II) </w:t>
      </w:r>
      <w:r w:rsidR="00B54484">
        <w:rPr>
          <w:rFonts w:ascii="Sylfaen" w:hAnsi="Sylfaen"/>
          <w:lang w:val="ka-GE"/>
        </w:rPr>
        <w:t xml:space="preserve">ახალი, თანამედროვე მოდელი, რომელიც ქვეყნის მასშტაბით ფრაგმენტირებულ ბიუჯეტს და სერვისებს მრავლმხრივ განვითარებულ ლოკალურ სისტემაში უყრის თავს </w:t>
      </w:r>
      <w:r w:rsidR="00B54484" w:rsidRPr="00B54484">
        <w:rPr>
          <w:rFonts w:ascii="Sylfaen" w:hAnsi="Sylfaen"/>
          <w:lang w:val="ka-GE"/>
        </w:rPr>
        <w:t>(NHS England</w:t>
      </w:r>
      <w:r w:rsidR="00AB525C">
        <w:rPr>
          <w:rFonts w:ascii="Sylfaen" w:hAnsi="Sylfaen"/>
          <w:lang w:val="en-US"/>
        </w:rPr>
        <w:t>,</w:t>
      </w:r>
      <w:r w:rsidR="00B54484" w:rsidRPr="00B54484">
        <w:rPr>
          <w:rFonts w:ascii="Sylfaen" w:hAnsi="Sylfaen"/>
          <w:lang w:val="ka-GE"/>
        </w:rPr>
        <w:t xml:space="preserve"> 2014). </w:t>
      </w:r>
    </w:p>
    <w:p w14:paraId="00FEB298" w14:textId="1B40CB0A" w:rsidR="00594BB4" w:rsidRPr="00BC2C20" w:rsidRDefault="00594BB4" w:rsidP="00B54484">
      <w:pPr>
        <w:spacing w:after="0" w:line="360" w:lineRule="auto"/>
        <w:ind w:firstLine="567"/>
        <w:jc w:val="both"/>
        <w:rPr>
          <w:rFonts w:ascii="Sylfaen" w:hAnsi="Sylfaen"/>
          <w:lang w:val="ka-GE"/>
        </w:rPr>
      </w:pPr>
      <w:r>
        <w:rPr>
          <w:rFonts w:ascii="Sylfaen" w:hAnsi="Sylfaen"/>
          <w:lang w:val="ka-GE"/>
        </w:rPr>
        <w:t xml:space="preserve">საცხოვრებელი ადგილების მიხედვით ეფექტური ფჯ სერვისების არსებობის შემთხვევაში უზრუნველყოფილია ხელმისაწვდომობა ფსიქიატრიულ დახმარებაზე, გაზრდილია მიმართვიანობა სერვისებში  და შემცირებულია ადამიანის უფლებების დარღვევების ფაქტები.  </w:t>
      </w:r>
    </w:p>
    <w:p w14:paraId="461611D0" w14:textId="2F77AB42" w:rsidR="00BC2C20" w:rsidRDefault="00B54484" w:rsidP="00772CBA">
      <w:pPr>
        <w:spacing w:after="0" w:line="360" w:lineRule="auto"/>
        <w:ind w:firstLine="567"/>
        <w:jc w:val="both"/>
        <w:rPr>
          <w:rFonts w:ascii="Sylfaen" w:hAnsi="Sylfaen"/>
          <w:lang w:val="ka-GE"/>
        </w:rPr>
      </w:pPr>
      <w:r>
        <w:rPr>
          <w:rFonts w:ascii="Sylfaen" w:hAnsi="Sylfaen"/>
          <w:lang w:val="ka-GE"/>
        </w:rPr>
        <w:t>იმისთვის, რომ ლოკალურ დონეზე</w:t>
      </w:r>
      <w:r w:rsidR="00594BB4">
        <w:rPr>
          <w:rFonts w:ascii="Sylfaen" w:hAnsi="Sylfaen"/>
          <w:lang w:val="ka-GE"/>
        </w:rPr>
        <w:t xml:space="preserve"> ეფექტური ფჯ სერვისების</w:t>
      </w:r>
      <w:r>
        <w:rPr>
          <w:rFonts w:ascii="Sylfaen" w:hAnsi="Sylfaen"/>
          <w:lang w:val="ka-GE"/>
        </w:rPr>
        <w:t xml:space="preserve"> ქსელი</w:t>
      </w:r>
      <w:r w:rsidR="00594BB4">
        <w:rPr>
          <w:rFonts w:ascii="Sylfaen" w:hAnsi="Sylfaen"/>
          <w:lang w:val="ka-GE"/>
        </w:rPr>
        <w:t xml:space="preserve"> განვითარ</w:t>
      </w:r>
      <w:r>
        <w:rPr>
          <w:rFonts w:ascii="Sylfaen" w:hAnsi="Sylfaen"/>
          <w:lang w:val="ka-GE"/>
        </w:rPr>
        <w:t>დეს</w:t>
      </w:r>
      <w:r w:rsidR="00594BB4">
        <w:rPr>
          <w:rFonts w:ascii="Sylfaen" w:hAnsi="Sylfaen"/>
          <w:lang w:val="ka-GE"/>
        </w:rPr>
        <w:t xml:space="preserve"> </w:t>
      </w:r>
      <w:r>
        <w:rPr>
          <w:rFonts w:ascii="Sylfaen" w:hAnsi="Sylfaen"/>
          <w:lang w:val="ka-GE"/>
        </w:rPr>
        <w:t xml:space="preserve">აუცილებელია ლოკალურად </w:t>
      </w:r>
      <w:r w:rsidR="00594BB4">
        <w:rPr>
          <w:rFonts w:ascii="Sylfaen" w:hAnsi="Sylfaen"/>
          <w:lang w:val="ka-GE"/>
        </w:rPr>
        <w:t>სათანადო ფინანსური და ადამიანური რესურს</w:t>
      </w:r>
      <w:r>
        <w:rPr>
          <w:rFonts w:ascii="Sylfaen" w:hAnsi="Sylfaen"/>
          <w:lang w:val="ka-GE"/>
        </w:rPr>
        <w:t>ებ</w:t>
      </w:r>
      <w:r w:rsidR="00594BB4">
        <w:rPr>
          <w:rFonts w:ascii="Sylfaen" w:hAnsi="Sylfaen"/>
          <w:lang w:val="ka-GE"/>
        </w:rPr>
        <w:t>ი</w:t>
      </w:r>
      <w:r>
        <w:rPr>
          <w:rFonts w:ascii="Sylfaen" w:hAnsi="Sylfaen"/>
          <w:lang w:val="ka-GE"/>
        </w:rPr>
        <w:t>ს არსებობა</w:t>
      </w:r>
      <w:r w:rsidR="00594BB4">
        <w:rPr>
          <w:rFonts w:ascii="Sylfaen" w:hAnsi="Sylfaen"/>
          <w:lang w:val="ka-GE"/>
        </w:rPr>
        <w:t xml:space="preserve">. </w:t>
      </w:r>
    </w:p>
    <w:p w14:paraId="57B632ED" w14:textId="349CF30C" w:rsidR="004900D2" w:rsidRDefault="00594BB4" w:rsidP="00772CBA">
      <w:pPr>
        <w:spacing w:after="0" w:line="360" w:lineRule="auto"/>
        <w:ind w:firstLine="567"/>
        <w:jc w:val="both"/>
        <w:rPr>
          <w:rFonts w:ascii="Sylfaen" w:hAnsi="Sylfaen"/>
          <w:lang w:val="ka-GE"/>
        </w:rPr>
      </w:pPr>
      <w:r w:rsidRPr="00594BB4">
        <w:rPr>
          <w:rFonts w:ascii="Sylfaen" w:hAnsi="Sylfaen"/>
          <w:lang w:val="ka-GE"/>
        </w:rPr>
        <w:t>III)</w:t>
      </w:r>
      <w:r w:rsidR="00B54484">
        <w:rPr>
          <w:rFonts w:ascii="Sylfaen" w:hAnsi="Sylfaen"/>
          <w:lang w:val="ka-GE"/>
        </w:rPr>
        <w:t xml:space="preserve"> ერთ-ერთი ყველაზე გავრცელებული და მოძველებული მოდელი - </w:t>
      </w:r>
      <w:r w:rsidR="00980908">
        <w:rPr>
          <w:rFonts w:ascii="Sylfaen" w:hAnsi="Sylfaen"/>
          <w:lang w:val="ka-GE"/>
        </w:rPr>
        <w:t xml:space="preserve">მონოპროფილური, </w:t>
      </w:r>
      <w:r>
        <w:rPr>
          <w:rFonts w:ascii="Sylfaen" w:hAnsi="Sylfaen"/>
          <w:lang w:val="ka-GE"/>
        </w:rPr>
        <w:t xml:space="preserve">ინსტიტუციური ფსიქიატრიული </w:t>
      </w:r>
      <w:r w:rsidR="00B54484">
        <w:rPr>
          <w:rFonts w:ascii="Sylfaen" w:hAnsi="Sylfaen"/>
          <w:lang w:val="ka-GE"/>
        </w:rPr>
        <w:t>მოდელი</w:t>
      </w:r>
      <w:r w:rsidR="004900D2">
        <w:rPr>
          <w:rFonts w:ascii="Sylfaen" w:hAnsi="Sylfaen"/>
          <w:lang w:val="ka-GE"/>
        </w:rPr>
        <w:t xml:space="preserve">, რომელიც მოიცავს ინსტრიტუციურ </w:t>
      </w:r>
      <w:r w:rsidR="00301951">
        <w:rPr>
          <w:rFonts w:ascii="Sylfaen" w:hAnsi="Sylfaen"/>
          <w:lang w:val="ka-GE"/>
        </w:rPr>
        <w:t xml:space="preserve">სპეციალიზებულ </w:t>
      </w:r>
      <w:r w:rsidR="004900D2">
        <w:rPr>
          <w:rFonts w:ascii="Sylfaen" w:hAnsi="Sylfaen"/>
          <w:lang w:val="ka-GE"/>
        </w:rPr>
        <w:t xml:space="preserve">მომსახურებას და ფსიქიტრიულ საავადმყოფოებს. </w:t>
      </w:r>
    </w:p>
    <w:p w14:paraId="4EF05967" w14:textId="77777777" w:rsidR="00980908" w:rsidRDefault="00980908" w:rsidP="00980908">
      <w:pPr>
        <w:spacing w:after="0" w:line="360" w:lineRule="auto"/>
        <w:ind w:firstLine="567"/>
        <w:jc w:val="both"/>
        <w:rPr>
          <w:rFonts w:ascii="Sylfaen" w:hAnsi="Sylfaen"/>
          <w:lang w:val="ka-GE"/>
        </w:rPr>
      </w:pPr>
      <w:r>
        <w:rPr>
          <w:rFonts w:ascii="Sylfaen" w:hAnsi="Sylfaen"/>
          <w:lang w:val="ka-GE"/>
        </w:rPr>
        <w:t xml:space="preserve">ფსიქიკური ჯანდაცვის სიტემა, ძირითადად, გამოყოფილია ჯანდაცვის და სოციალური დახმარების უფრო ფართო სისტემიდან როგორც ინსტიტუციურად, ასევე პროფესიულად, კლინიკურად და კულტურალურად. ასეთი დემარკაცია აძნელებს კოორდინირებული ზრუნვის განხორციელებას. </w:t>
      </w:r>
    </w:p>
    <w:p w14:paraId="03CC95A7" w14:textId="61AEB00A" w:rsidR="004900D2" w:rsidRPr="004900D2" w:rsidRDefault="00980908" w:rsidP="00980908">
      <w:pPr>
        <w:spacing w:after="0" w:line="360" w:lineRule="auto"/>
        <w:ind w:firstLine="567"/>
        <w:jc w:val="both"/>
        <w:rPr>
          <w:rFonts w:ascii="Sylfaen" w:hAnsi="Sylfaen"/>
          <w:lang w:val="ka-GE"/>
        </w:rPr>
      </w:pPr>
      <w:r>
        <w:rPr>
          <w:rFonts w:ascii="Sylfaen" w:hAnsi="Sylfaen"/>
          <w:lang w:val="ka-GE"/>
        </w:rPr>
        <w:t>ს</w:t>
      </w:r>
      <w:r w:rsidR="004900D2">
        <w:rPr>
          <w:rFonts w:ascii="Sylfaen" w:hAnsi="Sylfaen"/>
          <w:lang w:val="ka-GE"/>
        </w:rPr>
        <w:t xml:space="preserve">პეციალიზებულ (მონოპროფილურ) ფსიქიატრიულ საავადმყოფოებში ხორციელდება გრძელვადიანი სტაციონარული მკურნალობა. ბევრ ქვეყანაში </w:t>
      </w:r>
      <w:r w:rsidR="00B54484">
        <w:rPr>
          <w:rFonts w:ascii="Sylfaen" w:hAnsi="Sylfaen"/>
          <w:lang w:val="ka-GE"/>
        </w:rPr>
        <w:t>ინსტიტუციები</w:t>
      </w:r>
      <w:r w:rsidR="004900D2">
        <w:rPr>
          <w:rFonts w:ascii="Sylfaen" w:hAnsi="Sylfaen"/>
          <w:lang w:val="ka-GE"/>
        </w:rPr>
        <w:t xml:space="preserve"> ფსიქიკური ჯანდაცვის  ფინანსური და ადამიანური რესურსების ძირითად ნაწილს</w:t>
      </w:r>
      <w:r w:rsidR="00B54484">
        <w:rPr>
          <w:rFonts w:ascii="Sylfaen" w:hAnsi="Sylfaen"/>
          <w:lang w:val="ka-GE"/>
        </w:rPr>
        <w:t xml:space="preserve"> მოიხმარენ</w:t>
      </w:r>
      <w:r w:rsidR="004900D2">
        <w:rPr>
          <w:rFonts w:ascii="Sylfaen" w:hAnsi="Sylfaen"/>
          <w:lang w:val="ka-GE"/>
        </w:rPr>
        <w:t xml:space="preserve">. ასეთი ვითარება სერიოზულ წინააღმდეგობას უქმნის </w:t>
      </w:r>
      <w:r w:rsidR="00B57191">
        <w:rPr>
          <w:rFonts w:ascii="Sylfaen" w:hAnsi="Sylfaen"/>
          <w:lang w:val="ka-GE"/>
        </w:rPr>
        <w:t xml:space="preserve">ალტერნატიული სერვისების განვითარებას საცხოვრებელი ადგილების მიხედვით. </w:t>
      </w:r>
    </w:p>
    <w:p w14:paraId="5A95DC31" w14:textId="537D0E0C" w:rsidR="00B57191" w:rsidRDefault="00B57191" w:rsidP="00772CBA">
      <w:pPr>
        <w:spacing w:after="0" w:line="360" w:lineRule="auto"/>
        <w:ind w:firstLine="567"/>
        <w:jc w:val="both"/>
        <w:rPr>
          <w:rFonts w:ascii="Sylfaen" w:hAnsi="Sylfaen"/>
          <w:lang w:val="ka-GE"/>
        </w:rPr>
      </w:pPr>
      <w:r>
        <w:rPr>
          <w:rFonts w:ascii="Sylfaen" w:hAnsi="Sylfaen"/>
          <w:lang w:val="ka-GE"/>
        </w:rPr>
        <w:t>სხვადასხვა ფაქტორის გამო ფსიქიატრიულ კლინიკებში ხშირია მკურნალობის არასასურველი გამოსავალი და ადამიანის უფლებების შელახვის ფაქტები.</w:t>
      </w:r>
      <w:r w:rsidR="00BF4B92">
        <w:rPr>
          <w:rFonts w:ascii="Sylfaen" w:hAnsi="Sylfaen"/>
          <w:lang w:val="ka-GE"/>
        </w:rPr>
        <w:t xml:space="preserve"> </w:t>
      </w:r>
      <w:r w:rsidR="00B54484">
        <w:rPr>
          <w:rFonts w:ascii="Sylfaen" w:hAnsi="Sylfaen"/>
          <w:lang w:val="ka-GE"/>
        </w:rPr>
        <w:t>ა</w:t>
      </w:r>
      <w:r>
        <w:rPr>
          <w:rFonts w:ascii="Sylfaen" w:hAnsi="Sylfaen"/>
          <w:lang w:val="ka-GE"/>
        </w:rPr>
        <w:t xml:space="preserve">სეთი </w:t>
      </w:r>
      <w:r w:rsidR="00B54484">
        <w:rPr>
          <w:rFonts w:ascii="Sylfaen" w:hAnsi="Sylfaen"/>
          <w:lang w:val="ka-GE"/>
        </w:rPr>
        <w:t xml:space="preserve">სიტემის </w:t>
      </w:r>
      <w:r w:rsidR="00B54484">
        <w:rPr>
          <w:rFonts w:ascii="Sylfaen" w:hAnsi="Sylfaen"/>
          <w:lang w:val="ka-GE"/>
        </w:rPr>
        <w:lastRenderedPageBreak/>
        <w:t xml:space="preserve">დომინირებისას </w:t>
      </w:r>
      <w:r w:rsidR="00BF4B92">
        <w:rPr>
          <w:rFonts w:ascii="Sylfaen" w:hAnsi="Sylfaen"/>
          <w:lang w:val="ka-GE"/>
        </w:rPr>
        <w:t xml:space="preserve">მოსახლეობის მხრიდან </w:t>
      </w:r>
      <w:r>
        <w:rPr>
          <w:rFonts w:ascii="Sylfaen" w:hAnsi="Sylfaen"/>
          <w:lang w:val="ka-GE"/>
        </w:rPr>
        <w:t xml:space="preserve"> სტიგმა და უნდობლობა </w:t>
      </w:r>
      <w:r w:rsidR="00B54484">
        <w:rPr>
          <w:rFonts w:ascii="Sylfaen" w:hAnsi="Sylfaen"/>
          <w:lang w:val="ka-GE"/>
        </w:rPr>
        <w:t xml:space="preserve"> ფჯ სერვისების მიმართ </w:t>
      </w:r>
      <w:r w:rsidR="00BF4B92">
        <w:rPr>
          <w:rFonts w:ascii="Sylfaen" w:hAnsi="Sylfaen"/>
          <w:lang w:val="ka-GE"/>
        </w:rPr>
        <w:t>მაღალია</w:t>
      </w:r>
      <w:r w:rsidR="00CA2E2B">
        <w:rPr>
          <w:rFonts w:ascii="Sylfaen" w:hAnsi="Sylfaen"/>
          <w:lang w:val="ka-GE"/>
        </w:rPr>
        <w:t xml:space="preserve"> (</w:t>
      </w:r>
      <w:r w:rsidR="00AB525C">
        <w:rPr>
          <w:rFonts w:ascii="Sylfaen" w:hAnsi="Sylfaen"/>
          <w:lang w:val="en-US"/>
        </w:rPr>
        <w:t>WHO 2003)</w:t>
      </w:r>
      <w:r w:rsidR="00BF4B92">
        <w:rPr>
          <w:rFonts w:ascii="Sylfaen" w:hAnsi="Sylfaen"/>
          <w:lang w:val="ka-GE"/>
        </w:rPr>
        <w:t>.</w:t>
      </w:r>
    </w:p>
    <w:p w14:paraId="422D2A4E" w14:textId="77777777" w:rsidR="00B86BA1" w:rsidRDefault="00B86BA1" w:rsidP="00772CBA">
      <w:pPr>
        <w:spacing w:after="0" w:line="360" w:lineRule="auto"/>
        <w:ind w:firstLine="567"/>
        <w:jc w:val="both"/>
        <w:rPr>
          <w:rFonts w:ascii="Sylfaen" w:hAnsi="Sylfaen"/>
          <w:lang w:val="ka-GE"/>
        </w:rPr>
      </w:pPr>
    </w:p>
    <w:p w14:paraId="59BCB865" w14:textId="77777777" w:rsidR="00B86BA1" w:rsidRPr="004900D2" w:rsidRDefault="00B86BA1" w:rsidP="00DF7DFF">
      <w:pPr>
        <w:pStyle w:val="Heading2"/>
      </w:pPr>
      <w:bookmarkStart w:id="6" w:name="_Toc511666002"/>
      <w:r>
        <w:t>თანამედროვე ფჯ სისტემის ორგანიზება სხვადასხვა ქვეყნის მაგალითზე</w:t>
      </w:r>
      <w:bookmarkEnd w:id="6"/>
    </w:p>
    <w:p w14:paraId="37FACE2A" w14:textId="77777777" w:rsidR="00B86BA1" w:rsidRDefault="00B86BA1" w:rsidP="00772CBA">
      <w:pPr>
        <w:spacing w:after="0" w:line="360" w:lineRule="auto"/>
        <w:ind w:firstLine="567"/>
        <w:jc w:val="both"/>
        <w:rPr>
          <w:rFonts w:ascii="Sylfaen" w:hAnsi="Sylfaen"/>
          <w:lang w:val="ka-GE"/>
        </w:rPr>
      </w:pPr>
    </w:p>
    <w:p w14:paraId="2BC3E213" w14:textId="6F90A0CA" w:rsidR="00B86BA1" w:rsidRPr="00B86BA1" w:rsidRDefault="00B86BA1" w:rsidP="00772CBA">
      <w:pPr>
        <w:spacing w:after="0" w:line="360" w:lineRule="auto"/>
        <w:ind w:firstLine="567"/>
        <w:jc w:val="both"/>
        <w:rPr>
          <w:rFonts w:ascii="Sylfaen" w:hAnsi="Sylfaen"/>
          <w:lang w:val="ka-GE"/>
        </w:rPr>
      </w:pPr>
      <w:r>
        <w:rPr>
          <w:rFonts w:ascii="Sylfaen" w:hAnsi="Sylfaen"/>
          <w:lang w:val="ka-GE"/>
        </w:rPr>
        <w:t>ქვეყნების მხოლოდ მცირე ნაწილმა შესძლო ბალანსირებული ფჯ სისტემის განვითარება. ერთი ქვეყნის ფარგლებშიც, შესაძლებელია არსებობდეს მნიშვნელოვანი დისბალანსი</w:t>
      </w:r>
      <w:r w:rsidR="00FE5581">
        <w:rPr>
          <w:rFonts w:ascii="Sylfaen" w:hAnsi="Sylfaen"/>
          <w:lang w:val="ka-GE"/>
        </w:rPr>
        <w:t xml:space="preserve"> სხვადასხვა ტიპის</w:t>
      </w:r>
      <w:r>
        <w:rPr>
          <w:rFonts w:ascii="Sylfaen" w:hAnsi="Sylfaen"/>
          <w:lang w:val="ka-GE"/>
        </w:rPr>
        <w:t xml:space="preserve"> ფჯ </w:t>
      </w:r>
      <w:r w:rsidR="00BF4B92">
        <w:rPr>
          <w:rFonts w:ascii="Sylfaen" w:hAnsi="Sylfaen"/>
          <w:lang w:val="ka-GE"/>
        </w:rPr>
        <w:t>სისტემების</w:t>
      </w:r>
      <w:r w:rsidR="00C11099">
        <w:rPr>
          <w:rFonts w:ascii="Sylfaen" w:hAnsi="Sylfaen"/>
          <w:lang w:val="ka-GE"/>
        </w:rPr>
        <w:t xml:space="preserve"> </w:t>
      </w:r>
      <w:r>
        <w:rPr>
          <w:rFonts w:ascii="Sylfaen" w:hAnsi="Sylfaen"/>
          <w:lang w:val="ka-GE"/>
        </w:rPr>
        <w:t xml:space="preserve">განაწილების მიხედვით. </w:t>
      </w:r>
    </w:p>
    <w:p w14:paraId="6247EEB5" w14:textId="3B4BFE36" w:rsidR="00980908" w:rsidRDefault="00AD6965" w:rsidP="00980908">
      <w:pPr>
        <w:pStyle w:val="ListParagraph"/>
        <w:numPr>
          <w:ilvl w:val="0"/>
          <w:numId w:val="1"/>
        </w:numPr>
        <w:spacing w:after="0" w:line="360" w:lineRule="auto"/>
        <w:jc w:val="both"/>
        <w:rPr>
          <w:rFonts w:ascii="Sylfaen" w:hAnsi="Sylfaen"/>
          <w:lang w:val="ka-GE"/>
        </w:rPr>
      </w:pPr>
      <w:r>
        <w:rPr>
          <w:rFonts w:ascii="Sylfaen" w:hAnsi="Sylfaen" w:cs="Sylfaen"/>
          <w:lang w:val="ka-GE"/>
        </w:rPr>
        <w:t xml:space="preserve">ქვეყნების მაგალითი, სადაც </w:t>
      </w:r>
      <w:r w:rsidR="00BF4B92">
        <w:rPr>
          <w:rFonts w:ascii="Sylfaen" w:hAnsi="Sylfaen" w:cs="Sylfaen"/>
          <w:lang w:val="ka-GE"/>
        </w:rPr>
        <w:t xml:space="preserve">ინსტიტუციური სისტემა დომინირებს </w:t>
      </w:r>
      <w:r w:rsidR="007440F8">
        <w:rPr>
          <w:rFonts w:ascii="Sylfaen" w:hAnsi="Sylfaen" w:cs="Sylfaen"/>
          <w:lang w:val="ka-GE"/>
        </w:rPr>
        <w:t>(</w:t>
      </w:r>
      <w:r w:rsidR="00BF4B92">
        <w:rPr>
          <w:rFonts w:ascii="Sylfaen" w:hAnsi="Sylfaen" w:cs="Sylfaen"/>
          <w:lang w:val="ka-GE"/>
        </w:rPr>
        <w:t xml:space="preserve">მაგალითად, </w:t>
      </w:r>
      <w:r w:rsidR="007440F8">
        <w:rPr>
          <w:rFonts w:ascii="Sylfaen" w:hAnsi="Sylfaen" w:cs="Sylfaen"/>
          <w:lang w:val="ka-GE"/>
        </w:rPr>
        <w:t>ინდოეთი, კამბოჯა</w:t>
      </w:r>
      <w:r w:rsidR="003D559E">
        <w:rPr>
          <w:rFonts w:ascii="Sylfaen" w:hAnsi="Sylfaen" w:cs="Sylfaen"/>
          <w:lang w:val="ka-GE"/>
        </w:rPr>
        <w:t xml:space="preserve">) </w:t>
      </w:r>
      <w:r w:rsidR="007440F8">
        <w:rPr>
          <w:rFonts w:ascii="Sylfaen" w:hAnsi="Sylfaen" w:cs="Sylfaen"/>
          <w:lang w:val="ka-GE"/>
        </w:rPr>
        <w:t xml:space="preserve">- </w:t>
      </w:r>
      <w:r w:rsidR="00B86BA1" w:rsidRPr="00AD6965">
        <w:rPr>
          <w:rFonts w:ascii="Sylfaen" w:hAnsi="Sylfaen" w:cs="Sylfaen"/>
          <w:lang w:val="ka-GE"/>
        </w:rPr>
        <w:t>ბევრ</w:t>
      </w:r>
      <w:r w:rsidR="00B86BA1" w:rsidRPr="00AD6965">
        <w:rPr>
          <w:rFonts w:ascii="Sylfaen" w:hAnsi="Sylfaen"/>
          <w:lang w:val="ka-GE"/>
        </w:rPr>
        <w:t xml:space="preserve"> ქვეყანაში ფსიქიატრიული კლინიკები დღემდე რჩება ფსიქიატრიული დახმარების ძირითად მიმწოდებლად. ასეთი საავადმყოფოები, ხშირ შემთხვევაში იმყოფებიან </w:t>
      </w:r>
      <w:r w:rsidR="007440F8">
        <w:rPr>
          <w:rFonts w:ascii="Sylfaen" w:hAnsi="Sylfaen"/>
          <w:lang w:val="ka-GE"/>
        </w:rPr>
        <w:t xml:space="preserve">ისეთ </w:t>
      </w:r>
      <w:r w:rsidR="00B86BA1" w:rsidRPr="00AD6965">
        <w:rPr>
          <w:rFonts w:ascii="Sylfaen" w:hAnsi="Sylfaen"/>
          <w:lang w:val="ka-GE"/>
        </w:rPr>
        <w:t>რეგიონებში</w:t>
      </w:r>
      <w:r w:rsidR="007440F8">
        <w:rPr>
          <w:rFonts w:ascii="Sylfaen" w:hAnsi="Sylfaen"/>
          <w:lang w:val="ka-GE"/>
        </w:rPr>
        <w:t xml:space="preserve">, </w:t>
      </w:r>
      <w:r w:rsidR="00B86BA1" w:rsidRPr="00AD6965">
        <w:rPr>
          <w:rFonts w:ascii="Sylfaen" w:hAnsi="Sylfaen"/>
          <w:lang w:val="ka-GE"/>
        </w:rPr>
        <w:t>სადაც სატრანსპორტო სისტემა ცუდადაა განვითარებული</w:t>
      </w:r>
      <w:r w:rsidR="007440F8">
        <w:rPr>
          <w:rFonts w:ascii="Sylfaen" w:hAnsi="Sylfaen"/>
          <w:lang w:val="ka-GE"/>
        </w:rPr>
        <w:t xml:space="preserve">, რაც </w:t>
      </w:r>
      <w:r w:rsidR="00B86BA1" w:rsidRPr="00AD6965">
        <w:rPr>
          <w:rFonts w:ascii="Sylfaen" w:hAnsi="Sylfaen"/>
          <w:lang w:val="ka-GE"/>
        </w:rPr>
        <w:t xml:space="preserve"> ფსიქიკური აშლილობის მქონე პირების სეგრეგაციას</w:t>
      </w:r>
      <w:r w:rsidR="007440F8">
        <w:rPr>
          <w:rFonts w:ascii="Sylfaen" w:hAnsi="Sylfaen"/>
          <w:lang w:val="ka-GE"/>
        </w:rPr>
        <w:t xml:space="preserve"> </w:t>
      </w:r>
      <w:r w:rsidR="007440F8" w:rsidRPr="00AD6965">
        <w:rPr>
          <w:rFonts w:ascii="Sylfaen" w:hAnsi="Sylfaen"/>
          <w:lang w:val="ka-GE"/>
        </w:rPr>
        <w:t>განაპირობებს</w:t>
      </w:r>
      <w:r w:rsidR="00B86BA1" w:rsidRPr="00AD6965">
        <w:rPr>
          <w:rFonts w:ascii="Sylfaen" w:hAnsi="Sylfaen"/>
          <w:lang w:val="ka-GE"/>
        </w:rPr>
        <w:t xml:space="preserve">. </w:t>
      </w:r>
      <w:r w:rsidRPr="00AD6965">
        <w:rPr>
          <w:rFonts w:ascii="Sylfaen" w:hAnsi="Sylfaen" w:cs="Sylfaen"/>
          <w:lang w:val="ka-GE"/>
        </w:rPr>
        <w:t>ჩვეულებრი</w:t>
      </w:r>
      <w:r w:rsidRPr="00AD6965">
        <w:rPr>
          <w:rFonts w:ascii="Sylfaen" w:hAnsi="Sylfaen"/>
          <w:lang w:val="ka-GE"/>
        </w:rPr>
        <w:t>ვ, ასეთი საავადმყოფოები ცუდადაა აღჭურვილი, აქვთ კადრების მწვავე დეფიციტი, არადამაკმაყოფილებელია ელემენტარული სანიტარულ-ჰიგიენური პირობები, უფრო ხშირია პაციენტების უფლებების დარღვევის ფაქტები</w:t>
      </w:r>
      <w:r w:rsidR="00324FF9">
        <w:rPr>
          <w:rFonts w:ascii="Sylfaen" w:hAnsi="Sylfaen"/>
          <w:lang w:val="ka-GE"/>
        </w:rPr>
        <w:t xml:space="preserve"> (</w:t>
      </w:r>
      <w:r w:rsidR="00324FF9" w:rsidRPr="00324FF9">
        <w:rPr>
          <w:rFonts w:ascii="Sylfaen" w:hAnsi="Sylfaen"/>
          <w:lang w:val="ka-GE"/>
        </w:rPr>
        <w:t>Trisnantoro</w:t>
      </w:r>
      <w:r w:rsidR="00E467BA">
        <w:rPr>
          <w:rFonts w:ascii="Sylfaen" w:hAnsi="Sylfaen"/>
          <w:lang w:val="ka-GE"/>
        </w:rPr>
        <w:t>, 2002</w:t>
      </w:r>
      <w:r w:rsidR="00491F13">
        <w:rPr>
          <w:rFonts w:ascii="Sylfaen" w:hAnsi="Sylfaen"/>
          <w:lang w:val="ka-GE"/>
        </w:rPr>
        <w:t>)</w:t>
      </w:r>
    </w:p>
    <w:p w14:paraId="7B60FFEB" w14:textId="08ED78BB" w:rsidR="00980908" w:rsidRDefault="003D559E" w:rsidP="00980908">
      <w:pPr>
        <w:pStyle w:val="ListParagraph"/>
        <w:numPr>
          <w:ilvl w:val="0"/>
          <w:numId w:val="1"/>
        </w:numPr>
        <w:spacing w:after="0" w:line="360" w:lineRule="auto"/>
        <w:jc w:val="both"/>
        <w:rPr>
          <w:rFonts w:ascii="Sylfaen" w:hAnsi="Sylfaen"/>
          <w:lang w:val="ka-GE"/>
        </w:rPr>
      </w:pPr>
      <w:r w:rsidRPr="00980908">
        <w:rPr>
          <w:rFonts w:ascii="Sylfaen" w:hAnsi="Sylfaen" w:cs="Sylfaen"/>
          <w:lang w:val="ka-GE"/>
        </w:rPr>
        <w:t>ქვეყნების</w:t>
      </w:r>
      <w:r w:rsidRPr="00980908">
        <w:rPr>
          <w:rFonts w:ascii="Sylfaen" w:hAnsi="Sylfaen"/>
          <w:lang w:val="ka-GE"/>
        </w:rPr>
        <w:t xml:space="preserve"> მაგალითი, სადაც ფჯ სერვისები </w:t>
      </w:r>
      <w:r w:rsidR="00BF4B92" w:rsidRPr="00980908">
        <w:rPr>
          <w:rFonts w:ascii="Sylfaen" w:hAnsi="Sylfaen"/>
          <w:lang w:val="ka-GE"/>
        </w:rPr>
        <w:t xml:space="preserve">ცენტრალიზებულია </w:t>
      </w:r>
      <w:r w:rsidRPr="00980908">
        <w:rPr>
          <w:rFonts w:ascii="Sylfaen" w:hAnsi="Sylfaen"/>
          <w:lang w:val="ka-GE"/>
        </w:rPr>
        <w:t xml:space="preserve"> (ბოტსვანის რესპუბლიკა, ყოფილი აღმოსავლეთის ბლოკის ქვეყნები-</w:t>
      </w:r>
      <w:r w:rsidR="00F4344D" w:rsidRPr="00980908">
        <w:rPr>
          <w:rFonts w:ascii="Sylfaen" w:hAnsi="Sylfaen"/>
          <w:lang w:val="ka-GE"/>
        </w:rPr>
        <w:t xml:space="preserve">ყოფილი </w:t>
      </w:r>
      <w:r w:rsidRPr="00980908">
        <w:rPr>
          <w:rFonts w:ascii="Sylfaen" w:hAnsi="Sylfaen"/>
          <w:lang w:val="ka-GE"/>
        </w:rPr>
        <w:t>სოციალისტური ბანაკი)  - ზოგ ქვეყანაში ფჯ სერვისები დღემდე ცენტრალიზებული ბიუროკრატიული მოწყობით ხასიათდებიან</w:t>
      </w:r>
      <w:r w:rsidR="00F4344D" w:rsidRPr="00980908">
        <w:rPr>
          <w:rFonts w:ascii="Sylfaen" w:hAnsi="Sylfaen"/>
          <w:lang w:val="ka-GE"/>
        </w:rPr>
        <w:t>. ლოკალური და ცენტრალური ადმინისტრირება მკაცრადაა ერთამნეთისგან გამიჯნული.  მმართველობა ხორციელდება ცენტრალურად, ე.ი. ურბანულ ცენტრებში. ცენტრიდან დაშორებულ რეგიონებში სერვისების მოცულობაც და დაფინანსებაც ცენტრალური დაგეგმარებით და ბიუროკრატიით იმართება</w:t>
      </w:r>
      <w:r w:rsidR="00E7020B" w:rsidRPr="00980908">
        <w:rPr>
          <w:rFonts w:ascii="Sylfaen" w:hAnsi="Sylfaen"/>
          <w:lang w:val="ka-GE"/>
        </w:rPr>
        <w:t xml:space="preserve"> (Tomov</w:t>
      </w:r>
      <w:r w:rsidR="00FF67F0" w:rsidRPr="00980908">
        <w:rPr>
          <w:rFonts w:ascii="Sylfaen" w:hAnsi="Sylfaen"/>
          <w:lang w:val="ka-GE"/>
        </w:rPr>
        <w:t>,</w:t>
      </w:r>
      <w:r w:rsidR="00B55F11" w:rsidRPr="00980908">
        <w:rPr>
          <w:rFonts w:ascii="Sylfaen" w:hAnsi="Sylfaen"/>
          <w:lang w:val="ka-GE"/>
        </w:rPr>
        <w:t xml:space="preserve"> </w:t>
      </w:r>
      <w:r w:rsidR="005D052E" w:rsidRPr="00980908">
        <w:rPr>
          <w:rFonts w:ascii="Sylfaen" w:hAnsi="Sylfaen"/>
          <w:lang w:val="ka-GE"/>
        </w:rPr>
        <w:t>200</w:t>
      </w:r>
      <w:r w:rsidR="00AB525C">
        <w:rPr>
          <w:rFonts w:ascii="Sylfaen" w:hAnsi="Sylfaen"/>
          <w:lang w:val="en-US"/>
        </w:rPr>
        <w:t>1</w:t>
      </w:r>
      <w:r w:rsidR="00E7020B" w:rsidRPr="00980908">
        <w:rPr>
          <w:rFonts w:ascii="Sylfaen" w:hAnsi="Sylfaen"/>
          <w:lang w:val="ka-GE"/>
        </w:rPr>
        <w:t>)</w:t>
      </w:r>
      <w:r w:rsidR="00F4344D" w:rsidRPr="00980908">
        <w:rPr>
          <w:rFonts w:ascii="Sylfaen" w:hAnsi="Sylfaen"/>
          <w:lang w:val="ka-GE"/>
        </w:rPr>
        <w:t xml:space="preserve">. </w:t>
      </w:r>
    </w:p>
    <w:p w14:paraId="2137075E" w14:textId="50F94B77" w:rsidR="00C11099" w:rsidRPr="00980908" w:rsidRDefault="00980908" w:rsidP="00980908">
      <w:pPr>
        <w:pStyle w:val="ListParagraph"/>
        <w:numPr>
          <w:ilvl w:val="0"/>
          <w:numId w:val="1"/>
        </w:numPr>
        <w:spacing w:after="0" w:line="360" w:lineRule="auto"/>
        <w:jc w:val="both"/>
        <w:rPr>
          <w:rFonts w:ascii="Sylfaen" w:hAnsi="Sylfaen"/>
          <w:lang w:val="ka-GE"/>
        </w:rPr>
      </w:pPr>
      <w:r>
        <w:rPr>
          <w:rFonts w:ascii="Sylfaen" w:hAnsi="Sylfaen" w:cs="Sylfaen"/>
          <w:lang w:val="ka-GE"/>
        </w:rPr>
        <w:t>ქვეყნების მაგალითი</w:t>
      </w:r>
      <w:r w:rsidR="006F481E">
        <w:rPr>
          <w:rFonts w:ascii="Sylfaen" w:hAnsi="Sylfaen" w:cs="Sylfaen"/>
          <w:lang w:val="ka-GE"/>
        </w:rPr>
        <w:t xml:space="preserve">, სადაც ფსიქიკური ჯანდაცვის ინტეგრირებული და </w:t>
      </w:r>
      <w:r w:rsidR="00F4344D" w:rsidRPr="00980908">
        <w:rPr>
          <w:rFonts w:ascii="Sylfaen" w:hAnsi="Sylfaen" w:cs="Sylfaen"/>
          <w:lang w:val="ka-GE"/>
        </w:rPr>
        <w:t>ინტერსექტორული</w:t>
      </w:r>
      <w:r w:rsidR="00AD6965" w:rsidRPr="00980908">
        <w:rPr>
          <w:rFonts w:ascii="Sylfaen" w:hAnsi="Sylfaen"/>
          <w:lang w:val="ka-GE"/>
        </w:rPr>
        <w:t xml:space="preserve"> </w:t>
      </w:r>
      <w:r w:rsidR="006F481E">
        <w:rPr>
          <w:rFonts w:ascii="Sylfaen" w:hAnsi="Sylfaen"/>
          <w:lang w:val="ka-GE"/>
        </w:rPr>
        <w:t xml:space="preserve"> სისტემაა განვითარებული </w:t>
      </w:r>
      <w:r w:rsidR="00F4344D" w:rsidRPr="00980908">
        <w:rPr>
          <w:rFonts w:ascii="Sylfaen" w:hAnsi="Sylfaen"/>
          <w:lang w:val="ka-GE"/>
        </w:rPr>
        <w:t>(ჩეხეთი, ისრაელი</w:t>
      </w:r>
      <w:r w:rsidR="006F481E">
        <w:rPr>
          <w:rFonts w:ascii="Sylfaen" w:hAnsi="Sylfaen"/>
          <w:lang w:val="ka-GE"/>
        </w:rPr>
        <w:t>, დიდი ბრიტანეთი, აშშ</w:t>
      </w:r>
      <w:r w:rsidR="00F4344D" w:rsidRPr="00980908">
        <w:rPr>
          <w:rFonts w:ascii="Sylfaen" w:hAnsi="Sylfaen"/>
          <w:lang w:val="ka-GE"/>
        </w:rPr>
        <w:t>)</w:t>
      </w:r>
      <w:r w:rsidR="00C11099" w:rsidRPr="00980908">
        <w:rPr>
          <w:rFonts w:ascii="Sylfaen" w:hAnsi="Sylfaen"/>
          <w:lang w:val="ka-GE"/>
        </w:rPr>
        <w:t>:</w:t>
      </w:r>
    </w:p>
    <w:p w14:paraId="57225FDD" w14:textId="37B5E854" w:rsidR="00E7020B" w:rsidRDefault="00F4344D" w:rsidP="00772CBA">
      <w:pPr>
        <w:pStyle w:val="ListParagraph"/>
        <w:spacing w:after="0" w:line="360" w:lineRule="auto"/>
        <w:ind w:firstLine="567"/>
        <w:jc w:val="both"/>
        <w:rPr>
          <w:rFonts w:ascii="Sylfaen" w:hAnsi="Sylfaen"/>
          <w:lang w:val="ka-GE"/>
        </w:rPr>
      </w:pPr>
      <w:r w:rsidRPr="00BC5884">
        <w:rPr>
          <w:rFonts w:ascii="Sylfaen" w:hAnsi="Sylfaen"/>
          <w:lang w:val="ka-GE"/>
        </w:rPr>
        <w:t>ჩეხეთ</w:t>
      </w:r>
      <w:r w:rsidR="00C11099" w:rsidRPr="00BC5884">
        <w:rPr>
          <w:rFonts w:ascii="Sylfaen" w:hAnsi="Sylfaen"/>
          <w:lang w:val="ka-GE"/>
        </w:rPr>
        <w:t xml:space="preserve">ში </w:t>
      </w:r>
      <w:r w:rsidR="00C11099">
        <w:rPr>
          <w:rFonts w:ascii="Sylfaen" w:hAnsi="Sylfaen"/>
          <w:lang w:val="ka-GE"/>
        </w:rPr>
        <w:t xml:space="preserve">ინტერსექტორული თანამშრომლობის მაგალითია </w:t>
      </w:r>
      <w:r>
        <w:rPr>
          <w:rFonts w:ascii="Sylfaen" w:hAnsi="Sylfaen"/>
          <w:lang w:val="ka-GE"/>
        </w:rPr>
        <w:t>„</w:t>
      </w:r>
      <w:r w:rsidRPr="00F4344D">
        <w:rPr>
          <w:rFonts w:ascii="Sylfaen" w:hAnsi="Sylfaen"/>
          <w:lang w:val="ka-GE"/>
        </w:rPr>
        <w:t>The FOKUS</w:t>
      </w:r>
      <w:r>
        <w:rPr>
          <w:rFonts w:ascii="Sylfaen" w:hAnsi="Sylfaen"/>
          <w:lang w:val="ka-GE"/>
        </w:rPr>
        <w:t>“</w:t>
      </w:r>
      <w:r w:rsidR="00C11099">
        <w:rPr>
          <w:rFonts w:ascii="Sylfaen" w:hAnsi="Sylfaen"/>
          <w:lang w:val="ka-GE"/>
        </w:rPr>
        <w:t xml:space="preserve"> არასამთავრობო ასოციაცია</w:t>
      </w:r>
      <w:r w:rsidR="00E7020B">
        <w:rPr>
          <w:rFonts w:ascii="Sylfaen" w:hAnsi="Sylfaen"/>
          <w:lang w:val="ka-GE"/>
        </w:rPr>
        <w:t>, რომელიც ფინანსდება ჯანდაცვის სამინის</w:t>
      </w:r>
      <w:r w:rsidR="00C11099">
        <w:rPr>
          <w:rFonts w:ascii="Sylfaen" w:hAnsi="Sylfaen"/>
          <w:lang w:val="ka-GE"/>
        </w:rPr>
        <w:t>ტ</w:t>
      </w:r>
      <w:r w:rsidR="00E7020B">
        <w:rPr>
          <w:rFonts w:ascii="Sylfaen" w:hAnsi="Sylfaen"/>
          <w:lang w:val="ka-GE"/>
        </w:rPr>
        <w:t>როს, მუნიციპალიტეტის და  ადგილობრივი და საერთაშორისო დონორი ორგანიზაციების მიერ</w:t>
      </w:r>
      <w:r w:rsidRPr="00E7020B">
        <w:rPr>
          <w:rFonts w:ascii="Sylfaen" w:hAnsi="Sylfaen"/>
          <w:lang w:val="ka-GE"/>
        </w:rPr>
        <w:t xml:space="preserve"> (Holmes &amp; Koznar</w:t>
      </w:r>
      <w:r w:rsidR="007C344B">
        <w:rPr>
          <w:rFonts w:ascii="Sylfaen" w:hAnsi="Sylfaen"/>
          <w:lang w:val="ka-GE"/>
        </w:rPr>
        <w:t>, 1998</w:t>
      </w:r>
      <w:r w:rsidRPr="00E7020B">
        <w:rPr>
          <w:rFonts w:ascii="Sylfaen" w:hAnsi="Sylfaen"/>
          <w:lang w:val="ka-GE"/>
        </w:rPr>
        <w:t>).</w:t>
      </w:r>
    </w:p>
    <w:p w14:paraId="5CC47C66" w14:textId="06D0FE55" w:rsidR="00AD6965" w:rsidRDefault="00E7020B" w:rsidP="00772CBA">
      <w:pPr>
        <w:pStyle w:val="ListParagraph"/>
        <w:spacing w:after="0" w:line="360" w:lineRule="auto"/>
        <w:ind w:firstLine="567"/>
        <w:jc w:val="both"/>
        <w:rPr>
          <w:rFonts w:ascii="Sylfaen" w:hAnsi="Sylfaen"/>
          <w:lang w:val="ka-GE"/>
        </w:rPr>
      </w:pPr>
      <w:r w:rsidRPr="00BC5884">
        <w:rPr>
          <w:rFonts w:ascii="Sylfaen" w:hAnsi="Sylfaen"/>
          <w:lang w:val="ka-GE"/>
        </w:rPr>
        <w:lastRenderedPageBreak/>
        <w:t>ისრაელ</w:t>
      </w:r>
      <w:r w:rsidR="00C11099" w:rsidRPr="00BC5884">
        <w:rPr>
          <w:rFonts w:ascii="Sylfaen" w:hAnsi="Sylfaen"/>
          <w:lang w:val="ka-GE"/>
        </w:rPr>
        <w:t xml:space="preserve">ში </w:t>
      </w:r>
      <w:r w:rsidR="00C11099">
        <w:rPr>
          <w:rFonts w:ascii="Sylfaen" w:hAnsi="Sylfaen"/>
          <w:lang w:val="ka-GE"/>
        </w:rPr>
        <w:t xml:space="preserve">რეგიონების მიხედვით შექმნილია </w:t>
      </w:r>
      <w:r>
        <w:rPr>
          <w:rFonts w:ascii="Sylfaen" w:hAnsi="Sylfaen"/>
          <w:lang w:val="ka-GE"/>
        </w:rPr>
        <w:t>რეგიონული ფსიქიკური ჯანდაცვის სამეთვალყურეო საბჭოები (</w:t>
      </w:r>
      <w:r w:rsidR="00F4344D" w:rsidRPr="00E7020B">
        <w:rPr>
          <w:rFonts w:ascii="Sylfaen" w:hAnsi="Sylfaen"/>
          <w:lang w:val="ka-GE"/>
        </w:rPr>
        <w:t>Regional mental health boards</w:t>
      </w:r>
      <w:r>
        <w:rPr>
          <w:rFonts w:ascii="Sylfaen" w:hAnsi="Sylfaen"/>
          <w:lang w:val="ka-GE"/>
        </w:rPr>
        <w:t>), რომ</w:t>
      </w:r>
      <w:r w:rsidR="00C11099">
        <w:rPr>
          <w:rFonts w:ascii="Sylfaen" w:hAnsi="Sylfaen"/>
          <w:lang w:val="ka-GE"/>
        </w:rPr>
        <w:t xml:space="preserve">ლებსაც </w:t>
      </w:r>
      <w:r>
        <w:rPr>
          <w:rFonts w:ascii="Sylfaen" w:hAnsi="Sylfaen"/>
          <w:lang w:val="ka-GE"/>
        </w:rPr>
        <w:t>ფსიქიატრები ხელმძღვანელობენ</w:t>
      </w:r>
      <w:r w:rsidR="00C11099">
        <w:rPr>
          <w:rFonts w:ascii="Sylfaen" w:hAnsi="Sylfaen"/>
          <w:lang w:val="ka-GE"/>
        </w:rPr>
        <w:t xml:space="preserve">. </w:t>
      </w:r>
      <w:r w:rsidR="00C13B0A">
        <w:rPr>
          <w:rFonts w:ascii="Sylfaen" w:hAnsi="Sylfaen"/>
          <w:lang w:val="ka-GE"/>
        </w:rPr>
        <w:t>ეს საბჭოები</w:t>
      </w:r>
      <w:r>
        <w:rPr>
          <w:rFonts w:ascii="Sylfaen" w:hAnsi="Sylfaen"/>
          <w:lang w:val="ka-GE"/>
        </w:rPr>
        <w:t xml:space="preserve"> პასუხისმგებლები არიან შესაბამის რეგიონში </w:t>
      </w:r>
      <w:r w:rsidR="00C13B0A">
        <w:rPr>
          <w:rFonts w:ascii="Sylfaen" w:hAnsi="Sylfaen"/>
          <w:lang w:val="ka-GE"/>
        </w:rPr>
        <w:t xml:space="preserve">ფჯ სერვისების განვითარებაზე, მათ </w:t>
      </w:r>
      <w:r>
        <w:rPr>
          <w:rFonts w:ascii="Sylfaen" w:hAnsi="Sylfaen"/>
          <w:lang w:val="ka-GE"/>
        </w:rPr>
        <w:t>სუპერვიზიაზე, კოორდინირებაზე</w:t>
      </w:r>
      <w:r w:rsidR="00C13B0A">
        <w:rPr>
          <w:rFonts w:ascii="Sylfaen" w:hAnsi="Sylfaen"/>
          <w:lang w:val="ka-GE"/>
        </w:rPr>
        <w:t xml:space="preserve"> </w:t>
      </w:r>
      <w:r>
        <w:rPr>
          <w:rFonts w:ascii="Sylfaen" w:hAnsi="Sylfaen"/>
          <w:lang w:val="ka-GE"/>
        </w:rPr>
        <w:t>და ინფორმაციის შეგროვებაზე. თითოეული საბჭო მუშაობს რეგიონულ მაკოორდინირებელ კომიტეტთან, რომელშიც შედიან ცენტრალური მთავრობის წარმომადგენ</w:t>
      </w:r>
      <w:r w:rsidR="00C11099">
        <w:rPr>
          <w:rFonts w:ascii="Sylfaen" w:hAnsi="Sylfaen"/>
          <w:lang w:val="ka-GE"/>
        </w:rPr>
        <w:t>ლები</w:t>
      </w:r>
      <w:r>
        <w:rPr>
          <w:rFonts w:ascii="Sylfaen" w:hAnsi="Sylfaen"/>
          <w:lang w:val="ka-GE"/>
        </w:rPr>
        <w:t xml:space="preserve">, სადაზღვევოების წარმომადგენლები, </w:t>
      </w:r>
      <w:r w:rsidR="00C11099">
        <w:rPr>
          <w:rFonts w:ascii="Sylfaen" w:hAnsi="Sylfaen"/>
          <w:lang w:val="ka-GE"/>
        </w:rPr>
        <w:t xml:space="preserve">პროვაიდერები და სერვისის მომხმარებლები </w:t>
      </w:r>
      <w:r w:rsidR="00F4344D" w:rsidRPr="00F4344D">
        <w:rPr>
          <w:rFonts w:ascii="Sylfaen" w:hAnsi="Sylfaen"/>
          <w:lang w:val="ka-GE"/>
        </w:rPr>
        <w:t>(Tyano &amp; Mozes</w:t>
      </w:r>
      <w:r w:rsidR="00FF67F0">
        <w:rPr>
          <w:rFonts w:ascii="Sylfaen" w:hAnsi="Sylfaen"/>
          <w:lang w:val="ka-GE"/>
        </w:rPr>
        <w:t>, 1998</w:t>
      </w:r>
      <w:r w:rsidR="00F4344D" w:rsidRPr="00F4344D">
        <w:rPr>
          <w:rFonts w:ascii="Sylfaen" w:hAnsi="Sylfaen"/>
          <w:lang w:val="ka-GE"/>
        </w:rPr>
        <w:t>).</w:t>
      </w:r>
    </w:p>
    <w:p w14:paraId="5EA4124F" w14:textId="045BD693" w:rsidR="006F481E" w:rsidRPr="006F481E" w:rsidRDefault="006F481E" w:rsidP="006F481E">
      <w:pPr>
        <w:pStyle w:val="ListParagraph"/>
        <w:spacing w:after="0" w:line="360" w:lineRule="auto"/>
        <w:ind w:firstLine="567"/>
        <w:jc w:val="both"/>
        <w:rPr>
          <w:rFonts w:ascii="Sylfaen" w:hAnsi="Sylfaen"/>
          <w:lang w:val="ka-GE"/>
        </w:rPr>
      </w:pPr>
      <w:r>
        <w:rPr>
          <w:rFonts w:ascii="Sylfaen" w:hAnsi="Sylfaen"/>
          <w:lang w:val="ka-GE"/>
        </w:rPr>
        <w:t xml:space="preserve">დიდი ბრიტანეთში პრიორიტეტი ინტეგრირებული და ლოკალური ზრუნვის სისტემის დანერგვას ენიჭება.  </w:t>
      </w:r>
      <w:r w:rsidRPr="006F481E">
        <w:rPr>
          <w:rFonts w:ascii="Sylfaen" w:hAnsi="Sylfaen"/>
          <w:lang w:val="ka-GE"/>
        </w:rPr>
        <w:t xml:space="preserve"> ფჯ სერვისები</w:t>
      </w:r>
      <w:r>
        <w:rPr>
          <w:rFonts w:ascii="Sylfaen" w:hAnsi="Sylfaen"/>
          <w:lang w:val="ka-GE"/>
        </w:rPr>
        <w:t>, რომლებიც</w:t>
      </w:r>
      <w:r w:rsidRPr="006F481E">
        <w:rPr>
          <w:rFonts w:ascii="Sylfaen" w:hAnsi="Sylfaen"/>
          <w:lang w:val="ka-GE"/>
        </w:rPr>
        <w:t xml:space="preserve">   საცხოვრებელი არეალის (catchment area method of organizing services) მიხედვით</w:t>
      </w:r>
      <w:r>
        <w:rPr>
          <w:rFonts w:ascii="Sylfaen" w:hAnsi="Sylfaen"/>
          <w:lang w:val="ka-GE"/>
        </w:rPr>
        <w:t>აა</w:t>
      </w:r>
      <w:r w:rsidRPr="006F481E">
        <w:rPr>
          <w:rFonts w:ascii="Sylfaen" w:hAnsi="Sylfaen"/>
          <w:lang w:val="ka-GE"/>
        </w:rPr>
        <w:t xml:space="preserve"> ორგანიზ</w:t>
      </w:r>
      <w:r>
        <w:rPr>
          <w:rFonts w:ascii="Sylfaen" w:hAnsi="Sylfaen"/>
          <w:lang w:val="ka-GE"/>
        </w:rPr>
        <w:t>ებული მომსახურების უწყვეტობას უზრუნველყოფენ</w:t>
      </w:r>
      <w:r w:rsidRPr="006F481E">
        <w:rPr>
          <w:rFonts w:ascii="Sylfaen" w:hAnsi="Sylfaen"/>
          <w:lang w:val="ka-GE"/>
        </w:rPr>
        <w:t>.</w:t>
      </w:r>
      <w:r>
        <w:rPr>
          <w:rFonts w:ascii="Sylfaen" w:hAnsi="Sylfaen"/>
          <w:lang w:val="ka-GE"/>
        </w:rPr>
        <w:t xml:space="preserve"> </w:t>
      </w:r>
      <w:r w:rsidRPr="006F481E">
        <w:rPr>
          <w:rFonts w:ascii="Sylfaen" w:hAnsi="Sylfaen"/>
          <w:lang w:val="ka-GE"/>
        </w:rPr>
        <w:t>1960–1970-წლებში აშშ-სა და დასავლეთ ევროპის ჯანდაცვის სამინისტროებმა თავისი სახელმწიფოები მოსახლეობის მიხედვით (50 000-დან 250 000 -მდე) საცხოვრებელ არეალებად დაყვეს (Thornicroft &amp; Tansella, 1999). განსაზღვრულ არეალში ლოკალური სერვისებით უზრუნველყოფილია მომსახურება პირველად, მეორად და მესამეულ დონეებზე მთელი რაიონის მასშტაბით</w:t>
      </w:r>
      <w:r>
        <w:rPr>
          <w:rFonts w:ascii="Sylfaen" w:hAnsi="Sylfaen"/>
          <w:lang w:val="ka-GE"/>
        </w:rPr>
        <w:t>.</w:t>
      </w:r>
      <w:r w:rsidRPr="006F481E">
        <w:rPr>
          <w:rFonts w:ascii="Sylfaen" w:hAnsi="Sylfaen"/>
          <w:lang w:val="ka-GE"/>
        </w:rPr>
        <w:t xml:space="preserve"> </w:t>
      </w:r>
    </w:p>
    <w:p w14:paraId="55CE8415" w14:textId="0ED53D39" w:rsidR="00980908" w:rsidRDefault="006F481E" w:rsidP="006F481E">
      <w:pPr>
        <w:pStyle w:val="ListParagraph"/>
        <w:spacing w:after="0" w:line="360" w:lineRule="auto"/>
        <w:ind w:firstLine="567"/>
        <w:jc w:val="both"/>
        <w:rPr>
          <w:rFonts w:ascii="Sylfaen" w:hAnsi="Sylfaen"/>
          <w:lang w:val="ka-GE"/>
        </w:rPr>
      </w:pPr>
      <w:r w:rsidRPr="006F481E">
        <w:rPr>
          <w:rFonts w:ascii="Sylfaen" w:hAnsi="Sylfaen"/>
          <w:lang w:val="ka-GE"/>
        </w:rPr>
        <w:t>ასეთი მომსახურების დაგეგმვა, ფინანსირება და მართვა ძალიან მოხერხებულია. ასევე, მნიშვნელოვნად იზრდება მკურნალობისა და ზრუნვის უწყვეტად მიწოდების შესაძლებლობა</w:t>
      </w:r>
      <w:r w:rsidR="00980908" w:rsidRPr="006F481E">
        <w:rPr>
          <w:rFonts w:ascii="Sylfaen" w:hAnsi="Sylfaen"/>
          <w:lang w:val="ka-GE"/>
        </w:rPr>
        <w:t xml:space="preserve"> (Thornicroft &amp; Tansella, 1999</w:t>
      </w:r>
      <w:r>
        <w:rPr>
          <w:rFonts w:ascii="Sylfaen" w:hAnsi="Sylfaen"/>
          <w:lang w:val="ka-GE"/>
        </w:rPr>
        <w:t xml:space="preserve">; </w:t>
      </w:r>
      <w:r w:rsidR="00507DFD">
        <w:rPr>
          <w:rFonts w:ascii="Sylfaen" w:hAnsi="Sylfaen"/>
          <w:lang w:val="en-US"/>
        </w:rPr>
        <w:t>Neylor C, 2017</w:t>
      </w:r>
      <w:r w:rsidR="00980908" w:rsidRPr="006F481E">
        <w:rPr>
          <w:rFonts w:ascii="Sylfaen" w:hAnsi="Sylfaen"/>
          <w:lang w:val="ka-GE"/>
        </w:rPr>
        <w:t xml:space="preserve">). </w:t>
      </w:r>
    </w:p>
    <w:p w14:paraId="259A67B6" w14:textId="77777777" w:rsidR="00507DFD" w:rsidRPr="006F481E" w:rsidRDefault="00507DFD" w:rsidP="006F481E">
      <w:pPr>
        <w:pStyle w:val="ListParagraph"/>
        <w:spacing w:after="0" w:line="360" w:lineRule="auto"/>
        <w:ind w:firstLine="567"/>
        <w:jc w:val="both"/>
        <w:rPr>
          <w:rFonts w:ascii="Sylfaen" w:hAnsi="Sylfaen"/>
          <w:lang w:val="ka-GE"/>
        </w:rPr>
      </w:pPr>
    </w:p>
    <w:p w14:paraId="78E52A18" w14:textId="7C0E35F3" w:rsidR="00301951" w:rsidRDefault="00301951" w:rsidP="00980908">
      <w:pPr>
        <w:pStyle w:val="Heading2"/>
      </w:pPr>
      <w:bookmarkStart w:id="7" w:name="_Toc511666003"/>
      <w:r>
        <w:t>სერვისების ორგანიზების ძირითადი პრინციპები</w:t>
      </w:r>
      <w:bookmarkEnd w:id="7"/>
    </w:p>
    <w:p w14:paraId="3B1D0CC1" w14:textId="77777777" w:rsidR="00BD71F6" w:rsidRPr="00BD71F6" w:rsidRDefault="00BD71F6" w:rsidP="00BD71F6">
      <w:pPr>
        <w:rPr>
          <w:rFonts w:ascii="Sylfaen" w:hAnsi="Sylfaen"/>
          <w:lang w:val="ka-GE"/>
        </w:rPr>
      </w:pPr>
    </w:p>
    <w:p w14:paraId="0A8CE125" w14:textId="77777777" w:rsidR="00AD6965" w:rsidRPr="00AD6965" w:rsidRDefault="00634396" w:rsidP="00772CBA">
      <w:pPr>
        <w:spacing w:after="0" w:line="360" w:lineRule="auto"/>
        <w:ind w:firstLine="567"/>
        <w:jc w:val="both"/>
        <w:rPr>
          <w:rFonts w:ascii="Sylfaen" w:hAnsi="Sylfaen"/>
          <w:lang w:val="ka-GE"/>
        </w:rPr>
      </w:pPr>
      <w:r>
        <w:rPr>
          <w:rFonts w:ascii="Sylfaen" w:hAnsi="Sylfaen"/>
          <w:lang w:val="ka-GE"/>
        </w:rPr>
        <w:t>ეფექტური ფჯ სერვისების ორგანიზება მნიშვნელოვნადაა დამოკიდებული კომპლექსურ მიდგომაზე. სისტემის დაგეგმვისას აუცილებელია ქვემოთ მოყვანილი ყველა პრინციპის გათვალისწინება. წინააღმდეგ შემთხვევაში, სისტემა წარუმატებელი იქნება:</w:t>
      </w:r>
    </w:p>
    <w:p w14:paraId="59A5F6D2" w14:textId="77777777" w:rsidR="00634396" w:rsidRPr="00AD6965" w:rsidRDefault="00AD6965" w:rsidP="00772CBA">
      <w:pPr>
        <w:spacing w:after="0" w:line="360" w:lineRule="auto"/>
        <w:ind w:firstLine="567"/>
        <w:jc w:val="both"/>
        <w:rPr>
          <w:rFonts w:ascii="Sylfaen" w:hAnsi="Sylfaen"/>
          <w:lang w:val="ka-GE"/>
        </w:rPr>
      </w:pPr>
      <w:r w:rsidRPr="00AD6965">
        <w:rPr>
          <w:rFonts w:ascii="Sylfaen" w:hAnsi="Sylfaen"/>
          <w:lang w:val="ka-GE"/>
        </w:rPr>
        <w:t xml:space="preserve">I) </w:t>
      </w:r>
      <w:r w:rsidR="00634396">
        <w:rPr>
          <w:rFonts w:ascii="Sylfaen" w:hAnsi="Sylfaen"/>
          <w:lang w:val="ka-GE"/>
        </w:rPr>
        <w:t xml:space="preserve">სამედიცინო მომსახურების ხელმისაწვდომობა: უზრუნველყოფილი უნდა იყოს ფსიქიატრიული მომსახურება საცხოვრებელი ადგილის მიხედვით, რომელშიც მოიაზრება ამბულატორიული, სტაციონარული და რეაბილიტაციური სერვისები. საცხოვრებელ არეალში ამ სერვისების არარსებობა სერიოზული  ბარიერია დროული და უწყვეტი </w:t>
      </w:r>
      <w:r w:rsidR="002D7DA5">
        <w:rPr>
          <w:rFonts w:ascii="Sylfaen" w:hAnsi="Sylfaen"/>
          <w:lang w:val="ka-GE"/>
        </w:rPr>
        <w:t xml:space="preserve">ფსიქიატრიული დახმარების მიღებისთვის. </w:t>
      </w:r>
    </w:p>
    <w:p w14:paraId="4EFAC0D6" w14:textId="77777777" w:rsidR="002D7DA5" w:rsidRPr="00AD6965" w:rsidRDefault="00AD6965" w:rsidP="00772CBA">
      <w:pPr>
        <w:spacing w:after="0" w:line="360" w:lineRule="auto"/>
        <w:ind w:firstLine="567"/>
        <w:jc w:val="both"/>
        <w:rPr>
          <w:rFonts w:ascii="Sylfaen" w:hAnsi="Sylfaen"/>
          <w:lang w:val="ka-GE"/>
        </w:rPr>
      </w:pPr>
      <w:r w:rsidRPr="00AD6965">
        <w:rPr>
          <w:rFonts w:ascii="Sylfaen" w:hAnsi="Sylfaen"/>
          <w:lang w:val="ka-GE"/>
        </w:rPr>
        <w:lastRenderedPageBreak/>
        <w:t xml:space="preserve">II) </w:t>
      </w:r>
      <w:r w:rsidR="002D7DA5">
        <w:rPr>
          <w:rFonts w:ascii="Sylfaen" w:hAnsi="Sylfaen"/>
          <w:lang w:val="ka-GE"/>
        </w:rPr>
        <w:t xml:space="preserve">შეთავაზებული მომსახურების მოცულობა: ფჯ სერვისები უნდა უზრუნველყოფდნენ კომპლექსურ მომსახურებას. მომსახურების სპექტრი </w:t>
      </w:r>
      <w:r w:rsidR="00FE5581">
        <w:rPr>
          <w:rFonts w:ascii="Sylfaen" w:hAnsi="Sylfaen"/>
          <w:lang w:val="ka-GE"/>
        </w:rPr>
        <w:t>უნდა ითვალისწინებდეს</w:t>
      </w:r>
      <w:r w:rsidR="002D7DA5">
        <w:rPr>
          <w:rFonts w:ascii="Sylfaen" w:hAnsi="Sylfaen"/>
          <w:lang w:val="ka-GE"/>
        </w:rPr>
        <w:t xml:space="preserve"> სოციალური, ეკონომიკური და კულტურალური ფაქტორები</w:t>
      </w:r>
      <w:r w:rsidR="00FE5581">
        <w:rPr>
          <w:rFonts w:ascii="Sylfaen" w:hAnsi="Sylfaen"/>
          <w:lang w:val="ka-GE"/>
        </w:rPr>
        <w:t>ს თავისებურებას.</w:t>
      </w:r>
    </w:p>
    <w:p w14:paraId="04C4B6D3" w14:textId="77777777" w:rsidR="002D7DA5" w:rsidRPr="002D7DA5" w:rsidRDefault="002D7DA5" w:rsidP="00772CBA">
      <w:pPr>
        <w:spacing w:after="0" w:line="360" w:lineRule="auto"/>
        <w:ind w:firstLine="567"/>
        <w:jc w:val="both"/>
        <w:rPr>
          <w:rFonts w:ascii="Sylfaen" w:hAnsi="Sylfaen"/>
          <w:lang w:val="ka-GE"/>
        </w:rPr>
      </w:pPr>
      <w:r w:rsidRPr="002D7DA5">
        <w:rPr>
          <w:rFonts w:ascii="Sylfaen" w:hAnsi="Sylfaen"/>
          <w:lang w:val="ka-GE"/>
        </w:rPr>
        <w:t xml:space="preserve">III) </w:t>
      </w:r>
      <w:r>
        <w:rPr>
          <w:rFonts w:ascii="Sylfaen" w:hAnsi="Sylfaen"/>
          <w:lang w:val="ka-GE"/>
        </w:rPr>
        <w:t xml:space="preserve">კოორდინაცია და ზრუნვის უწყვეტობა: მძიმე ფსიქიკური აშლილობის მქონე პირებისთვის მნიშვნელოვანია, რომ დაკმაყოფილებული იყოს მათი სოციალური, ფსიქოლოგიური და სამედიცინო საჭიროებები. ამისთვის საჭიროა სხვადასხვა სამედიცინო და სოციალურ სერვისთან მჭიდრო კოორდინირებული მუშაობა, რაც ფჯ სერვისმა უნდა უზრუნველყოს. </w:t>
      </w:r>
    </w:p>
    <w:p w14:paraId="6A96FBEC" w14:textId="1CD1D3DD" w:rsidR="00107E83" w:rsidRDefault="002D7DA5" w:rsidP="00772CBA">
      <w:pPr>
        <w:spacing w:after="0" w:line="360" w:lineRule="auto"/>
        <w:ind w:firstLine="567"/>
        <w:jc w:val="both"/>
        <w:rPr>
          <w:rFonts w:ascii="Sylfaen" w:hAnsi="Sylfaen"/>
          <w:lang w:val="ka-GE"/>
        </w:rPr>
      </w:pPr>
      <w:r w:rsidRPr="002D7DA5">
        <w:rPr>
          <w:rFonts w:ascii="Sylfaen" w:hAnsi="Sylfaen"/>
          <w:lang w:val="ka-GE"/>
        </w:rPr>
        <w:t xml:space="preserve">IV) </w:t>
      </w:r>
      <w:r w:rsidR="00107E83">
        <w:rPr>
          <w:rFonts w:ascii="Sylfaen" w:hAnsi="Sylfaen"/>
          <w:lang w:val="ka-GE"/>
        </w:rPr>
        <w:t xml:space="preserve">მკურნალობის ეფექტურობა: მკურნალობა უნდა ხორციელდებოდეს მტკიცებულებითი მონაცემების გათვალისწინებით. </w:t>
      </w:r>
    </w:p>
    <w:p w14:paraId="3D4B87B1" w14:textId="77777777" w:rsidR="00107E83" w:rsidRPr="00107E83" w:rsidRDefault="00107E83" w:rsidP="00772CBA">
      <w:pPr>
        <w:spacing w:after="0" w:line="360" w:lineRule="auto"/>
        <w:ind w:firstLine="567"/>
        <w:jc w:val="both"/>
        <w:rPr>
          <w:rFonts w:ascii="Sylfaen" w:hAnsi="Sylfaen"/>
          <w:lang w:val="ka-GE"/>
        </w:rPr>
      </w:pPr>
      <w:r w:rsidRPr="00107E83">
        <w:rPr>
          <w:rFonts w:ascii="Sylfaen" w:hAnsi="Sylfaen"/>
          <w:lang w:val="ka-GE"/>
        </w:rPr>
        <w:t xml:space="preserve">V) </w:t>
      </w:r>
      <w:r>
        <w:rPr>
          <w:rFonts w:ascii="Sylfaen" w:hAnsi="Sylfaen"/>
          <w:lang w:val="ka-GE"/>
        </w:rPr>
        <w:t>თანასწორობა</w:t>
      </w:r>
      <w:r w:rsidR="007440F8">
        <w:rPr>
          <w:rFonts w:ascii="Sylfaen" w:hAnsi="Sylfaen"/>
          <w:lang w:val="ka-GE"/>
        </w:rPr>
        <w:t>:</w:t>
      </w:r>
      <w:r>
        <w:rPr>
          <w:rFonts w:ascii="Sylfaen" w:hAnsi="Sylfaen"/>
          <w:lang w:val="ka-GE"/>
        </w:rPr>
        <w:t xml:space="preserve">  მაღალი ხარისხის</w:t>
      </w:r>
      <w:r w:rsidRPr="00107E83">
        <w:rPr>
          <w:rFonts w:ascii="Sylfaen" w:hAnsi="Sylfaen"/>
          <w:lang w:val="ka-GE"/>
        </w:rPr>
        <w:t xml:space="preserve"> </w:t>
      </w:r>
      <w:r>
        <w:rPr>
          <w:rFonts w:ascii="Sylfaen" w:hAnsi="Sylfaen"/>
          <w:lang w:val="ka-GE"/>
        </w:rPr>
        <w:t xml:space="preserve">სერვისებზე ხელმისაწვდომობა უნდა განისაზღვროს საჭიროებებიდან გამომდინარე. </w:t>
      </w:r>
      <w:r w:rsidR="007440F8" w:rsidRPr="007440F8">
        <w:rPr>
          <w:rFonts w:ascii="Sylfaen" w:hAnsi="Sylfaen"/>
          <w:lang w:val="ka-GE"/>
        </w:rPr>
        <w:t xml:space="preserve"> </w:t>
      </w:r>
      <w:r w:rsidR="007440F8">
        <w:rPr>
          <w:rFonts w:ascii="Sylfaen" w:hAnsi="Sylfaen"/>
          <w:lang w:val="ka-GE"/>
        </w:rPr>
        <w:t>თანასწორობის უზრუნვეყოფისთვის მნიშვნელოვანია არათანაბარი გეოგრაფიული განაწილებისა და ხელმისაწვდომობის პრობლემების მოგვარება</w:t>
      </w:r>
    </w:p>
    <w:p w14:paraId="15A16DEA" w14:textId="77777777" w:rsidR="007440F8" w:rsidRDefault="00107E83" w:rsidP="00772CBA">
      <w:pPr>
        <w:spacing w:after="0" w:line="360" w:lineRule="auto"/>
        <w:ind w:firstLine="567"/>
        <w:jc w:val="both"/>
        <w:rPr>
          <w:rFonts w:ascii="Sylfaen" w:hAnsi="Sylfaen"/>
          <w:lang w:val="ka-GE"/>
        </w:rPr>
      </w:pPr>
      <w:r w:rsidRPr="00107E83">
        <w:rPr>
          <w:rFonts w:ascii="Sylfaen" w:hAnsi="Sylfaen"/>
          <w:lang w:val="ka-GE"/>
        </w:rPr>
        <w:t>VI)</w:t>
      </w:r>
      <w:r w:rsidR="007440F8">
        <w:rPr>
          <w:rFonts w:ascii="Sylfaen" w:hAnsi="Sylfaen"/>
          <w:lang w:val="ka-GE"/>
        </w:rPr>
        <w:t xml:space="preserve"> ადამიანის უფლებების პატივისცემა. </w:t>
      </w:r>
    </w:p>
    <w:p w14:paraId="6D0270F6" w14:textId="77777777" w:rsidR="00C13B0A" w:rsidRDefault="00C13B0A" w:rsidP="00772CBA">
      <w:pPr>
        <w:spacing w:after="0" w:line="360" w:lineRule="auto"/>
        <w:ind w:firstLine="567"/>
        <w:jc w:val="both"/>
        <w:rPr>
          <w:rFonts w:ascii="Sylfaen" w:hAnsi="Sylfaen"/>
          <w:lang w:val="ka-GE"/>
        </w:rPr>
      </w:pPr>
    </w:p>
    <w:p w14:paraId="11B48E19" w14:textId="415FDFB9" w:rsidR="00C13B0A" w:rsidRDefault="00C13B0A" w:rsidP="00DF7DFF">
      <w:pPr>
        <w:pStyle w:val="Heading2"/>
      </w:pPr>
      <w:bookmarkStart w:id="8" w:name="_Toc511666004"/>
      <w:r>
        <w:t>ძირითადი დასკვნები ფჯ სერვისების ორგანიზების საკითხებთან დაკავშირებით</w:t>
      </w:r>
      <w:bookmarkEnd w:id="8"/>
    </w:p>
    <w:p w14:paraId="16169992" w14:textId="77777777" w:rsidR="00507DFD" w:rsidRPr="00507DFD" w:rsidRDefault="00507DFD" w:rsidP="00507DFD">
      <w:pPr>
        <w:rPr>
          <w:rFonts w:ascii="Sylfaen" w:hAnsi="Sylfaen"/>
          <w:lang w:val="ka-GE"/>
        </w:rPr>
      </w:pPr>
    </w:p>
    <w:p w14:paraId="56BC0AF4" w14:textId="4838A928" w:rsidR="00C13B0A" w:rsidRDefault="00C13B0A" w:rsidP="00772CBA">
      <w:pPr>
        <w:pStyle w:val="ListParagraph"/>
        <w:numPr>
          <w:ilvl w:val="0"/>
          <w:numId w:val="2"/>
        </w:numPr>
        <w:tabs>
          <w:tab w:val="left" w:pos="709"/>
          <w:tab w:val="left" w:pos="993"/>
        </w:tabs>
        <w:spacing w:after="0" w:line="360" w:lineRule="auto"/>
        <w:ind w:left="0" w:firstLine="567"/>
        <w:jc w:val="both"/>
        <w:rPr>
          <w:rFonts w:ascii="Sylfaen" w:hAnsi="Sylfaen"/>
          <w:lang w:val="ka-GE"/>
        </w:rPr>
      </w:pPr>
      <w:r>
        <w:rPr>
          <w:rFonts w:ascii="Sylfaen" w:hAnsi="Sylfaen"/>
          <w:lang w:val="ka-GE"/>
        </w:rPr>
        <w:t>ქვეყნების ძალიან მცირე ნაწილმა შესძლო საცხოვრებელი ადგილის მიხედვით დაბალანსებული ფჯ სერვისების ორგანიზება;</w:t>
      </w:r>
      <w:r w:rsidR="00655083">
        <w:rPr>
          <w:rFonts w:ascii="Sylfaen" w:hAnsi="Sylfaen"/>
          <w:lang w:val="ka-GE"/>
        </w:rPr>
        <w:t xml:space="preserve"> თუმცა განვითარების ვექტორი ამ მიმართულებისაა.</w:t>
      </w:r>
    </w:p>
    <w:p w14:paraId="06FD237D" w14:textId="77777777" w:rsidR="00C13B0A" w:rsidRDefault="00C13B0A" w:rsidP="00772CBA">
      <w:pPr>
        <w:pStyle w:val="ListParagraph"/>
        <w:numPr>
          <w:ilvl w:val="0"/>
          <w:numId w:val="2"/>
        </w:numPr>
        <w:tabs>
          <w:tab w:val="left" w:pos="709"/>
          <w:tab w:val="left" w:pos="993"/>
        </w:tabs>
        <w:spacing w:after="0" w:line="360" w:lineRule="auto"/>
        <w:ind w:left="0" w:firstLine="567"/>
        <w:jc w:val="both"/>
        <w:rPr>
          <w:rFonts w:ascii="Sylfaen" w:hAnsi="Sylfaen"/>
          <w:lang w:val="ka-GE"/>
        </w:rPr>
      </w:pPr>
      <w:r>
        <w:rPr>
          <w:rFonts w:ascii="Sylfaen" w:hAnsi="Sylfaen"/>
          <w:lang w:val="ka-GE"/>
        </w:rPr>
        <w:t>სხვადასხვა ქვეყანას ფჯ სერვისების ორგანიზების განსხვავებული გამოცდილება აქვს;</w:t>
      </w:r>
    </w:p>
    <w:p w14:paraId="384714A7" w14:textId="3963F6B8" w:rsidR="00C13B0A" w:rsidRDefault="00C13B0A" w:rsidP="00772CBA">
      <w:pPr>
        <w:pStyle w:val="ListParagraph"/>
        <w:numPr>
          <w:ilvl w:val="0"/>
          <w:numId w:val="2"/>
        </w:numPr>
        <w:tabs>
          <w:tab w:val="left" w:pos="709"/>
          <w:tab w:val="left" w:pos="993"/>
        </w:tabs>
        <w:spacing w:after="0" w:line="360" w:lineRule="auto"/>
        <w:ind w:left="0" w:firstLine="567"/>
        <w:jc w:val="both"/>
        <w:rPr>
          <w:rFonts w:ascii="Sylfaen" w:hAnsi="Sylfaen"/>
          <w:lang w:val="ka-GE"/>
        </w:rPr>
      </w:pPr>
      <w:r>
        <w:rPr>
          <w:rFonts w:ascii="Sylfaen" w:hAnsi="Sylfaen"/>
          <w:lang w:val="ka-GE"/>
        </w:rPr>
        <w:t xml:space="preserve">თანამედროვე ფჯ სერვისების ორგანიზება შემდეგ ძირითად პრინციპებს ეფუძნება: ხელმისაწვდომობა, </w:t>
      </w:r>
      <w:r w:rsidR="0097465F">
        <w:rPr>
          <w:rFonts w:ascii="Sylfaen" w:hAnsi="Sylfaen"/>
          <w:lang w:val="ka-GE"/>
        </w:rPr>
        <w:t xml:space="preserve">სერვისის მოცულობა, </w:t>
      </w:r>
      <w:r>
        <w:rPr>
          <w:rFonts w:ascii="Sylfaen" w:hAnsi="Sylfaen"/>
          <w:lang w:val="ka-GE"/>
        </w:rPr>
        <w:t xml:space="preserve"> </w:t>
      </w:r>
      <w:r w:rsidR="0097465F">
        <w:rPr>
          <w:rFonts w:ascii="Sylfaen" w:hAnsi="Sylfaen"/>
          <w:lang w:val="ka-GE"/>
        </w:rPr>
        <w:t xml:space="preserve">კოორდინაცია და უწყვეტობა, თანასწორობა, </w:t>
      </w:r>
      <w:r w:rsidR="00507DFD">
        <w:rPr>
          <w:rFonts w:ascii="Sylfaen" w:hAnsi="Sylfaen"/>
          <w:lang w:val="ka-GE"/>
        </w:rPr>
        <w:t>ე</w:t>
      </w:r>
      <w:r w:rsidR="0097465F">
        <w:rPr>
          <w:rFonts w:ascii="Sylfaen" w:hAnsi="Sylfaen"/>
          <w:lang w:val="ka-GE"/>
        </w:rPr>
        <w:t>ფექტური მკურნალობა, ადამიანის უფლებების პატივისცემა;</w:t>
      </w:r>
    </w:p>
    <w:p w14:paraId="19F024E2" w14:textId="5F61ACE6" w:rsidR="0097465F" w:rsidRDefault="0097465F" w:rsidP="00772CBA">
      <w:pPr>
        <w:pStyle w:val="ListParagraph"/>
        <w:numPr>
          <w:ilvl w:val="0"/>
          <w:numId w:val="2"/>
        </w:numPr>
        <w:tabs>
          <w:tab w:val="left" w:pos="709"/>
          <w:tab w:val="left" w:pos="993"/>
        </w:tabs>
        <w:spacing w:after="0" w:line="360" w:lineRule="auto"/>
        <w:ind w:left="0" w:firstLine="567"/>
        <w:jc w:val="both"/>
        <w:rPr>
          <w:rFonts w:ascii="Sylfaen" w:hAnsi="Sylfaen"/>
          <w:lang w:val="ka-GE"/>
        </w:rPr>
      </w:pPr>
      <w:r>
        <w:rPr>
          <w:rFonts w:ascii="Sylfaen" w:hAnsi="Sylfaen"/>
          <w:lang w:val="ka-GE"/>
        </w:rPr>
        <w:t>ზრუნვის და მკურნალობის უწყვეტობის უზრუნველყოფის ერთ-ერთი საუკეთესო მაგალითია აშშ-სა და დასავლეთ ევროპის ქვეყნების გამოცდილება - პირველადი, მეორადი და მესამეული დონის ფჯ მომსახურების უზრუნველყოფა სოცხოვრებელი არეალის მიხედვით (</w:t>
      </w:r>
      <w:r w:rsidRPr="0097465F">
        <w:rPr>
          <w:rFonts w:ascii="Sylfaen" w:hAnsi="Sylfaen"/>
          <w:lang w:val="ka-GE"/>
        </w:rPr>
        <w:t xml:space="preserve">catchment </w:t>
      </w:r>
      <w:r w:rsidR="00655083">
        <w:rPr>
          <w:rFonts w:ascii="Sylfaen" w:hAnsi="Sylfaen"/>
          <w:lang w:val="en-US"/>
        </w:rPr>
        <w:t>a</w:t>
      </w:r>
      <w:r w:rsidRPr="0097465F">
        <w:rPr>
          <w:rFonts w:ascii="Sylfaen" w:hAnsi="Sylfaen"/>
          <w:lang w:val="ka-GE"/>
        </w:rPr>
        <w:t>rea method of organizing services</w:t>
      </w:r>
      <w:r>
        <w:rPr>
          <w:rFonts w:ascii="Sylfaen" w:hAnsi="Sylfaen"/>
          <w:lang w:val="ka-GE"/>
        </w:rPr>
        <w:t xml:space="preserve">). </w:t>
      </w:r>
    </w:p>
    <w:p w14:paraId="2CC3C041" w14:textId="77777777" w:rsidR="0097465F" w:rsidRDefault="0097465F" w:rsidP="00772CBA">
      <w:pPr>
        <w:pStyle w:val="ListParagraph"/>
        <w:numPr>
          <w:ilvl w:val="0"/>
          <w:numId w:val="2"/>
        </w:numPr>
        <w:tabs>
          <w:tab w:val="left" w:pos="709"/>
          <w:tab w:val="left" w:pos="993"/>
        </w:tabs>
        <w:spacing w:after="0" w:line="360" w:lineRule="auto"/>
        <w:ind w:left="0" w:firstLine="567"/>
        <w:jc w:val="both"/>
        <w:rPr>
          <w:rFonts w:ascii="Sylfaen" w:hAnsi="Sylfaen"/>
          <w:lang w:val="ka-GE"/>
        </w:rPr>
      </w:pPr>
      <w:r>
        <w:rPr>
          <w:rFonts w:ascii="Sylfaen" w:hAnsi="Sylfaen"/>
          <w:lang w:val="ka-GE"/>
        </w:rPr>
        <w:t xml:space="preserve">ფჯ სერვისების ინსტიტუციური და ცენტრალიზებული სისტემა სერიოზულ წინააღმდეგობას უქმნის საცხოვრებელი ადგილების მიხედვით სერვისების განვითრებას. </w:t>
      </w:r>
    </w:p>
    <w:p w14:paraId="6CB34265" w14:textId="77777777" w:rsidR="0097465F" w:rsidRDefault="0097465F" w:rsidP="00772CBA">
      <w:pPr>
        <w:spacing w:after="0" w:line="360" w:lineRule="auto"/>
        <w:ind w:firstLine="567"/>
        <w:jc w:val="both"/>
        <w:rPr>
          <w:rFonts w:ascii="Sylfaen" w:hAnsi="Sylfaen"/>
          <w:lang w:val="ka-GE"/>
        </w:rPr>
      </w:pPr>
    </w:p>
    <w:p w14:paraId="3F73EC4A" w14:textId="77777777" w:rsidR="002302B8" w:rsidRPr="002302B8" w:rsidRDefault="002302B8" w:rsidP="002302B8">
      <w:pPr>
        <w:spacing w:after="0" w:line="360" w:lineRule="auto"/>
        <w:jc w:val="both"/>
        <w:rPr>
          <w:rFonts w:ascii="Sylfaen" w:hAnsi="Sylfaen"/>
          <w:lang w:val="ka-GE"/>
        </w:rPr>
      </w:pPr>
    </w:p>
    <w:p w14:paraId="5BF8EFC6" w14:textId="77777777" w:rsidR="00507DFD" w:rsidRDefault="00507DFD" w:rsidP="002302B8">
      <w:pPr>
        <w:keepNext/>
        <w:keepLines/>
        <w:spacing w:before="40" w:after="0" w:line="276" w:lineRule="auto"/>
        <w:jc w:val="center"/>
        <w:outlineLvl w:val="1"/>
        <w:rPr>
          <w:rFonts w:ascii="Sylfaen" w:eastAsiaTheme="majorEastAsia" w:hAnsi="Sylfaen" w:cstheme="majorBidi"/>
          <w:color w:val="2F5496" w:themeColor="accent1" w:themeShade="BF"/>
          <w:sz w:val="24"/>
          <w:szCs w:val="26"/>
          <w:lang w:val="ka-GE"/>
        </w:rPr>
        <w:sectPr w:rsidR="00507DFD" w:rsidSect="00964A98">
          <w:pgSz w:w="12240" w:h="15840"/>
          <w:pgMar w:top="1440" w:right="1041" w:bottom="1440" w:left="1440" w:header="708" w:footer="708" w:gutter="0"/>
          <w:cols w:space="708"/>
          <w:docGrid w:linePitch="360"/>
        </w:sectPr>
      </w:pPr>
    </w:p>
    <w:p w14:paraId="5D3CBA82" w14:textId="5AEDCA2D" w:rsidR="002302B8" w:rsidRPr="002302B8" w:rsidRDefault="002302B8" w:rsidP="002302B8">
      <w:pPr>
        <w:keepNext/>
        <w:keepLines/>
        <w:spacing w:before="40" w:after="0" w:line="276" w:lineRule="auto"/>
        <w:jc w:val="center"/>
        <w:outlineLvl w:val="1"/>
        <w:rPr>
          <w:rFonts w:ascii="Sylfaen" w:eastAsiaTheme="majorEastAsia" w:hAnsi="Sylfaen" w:cstheme="majorBidi"/>
          <w:color w:val="2F5496" w:themeColor="accent1" w:themeShade="BF"/>
          <w:sz w:val="24"/>
          <w:szCs w:val="26"/>
          <w:lang w:val="ka-GE"/>
        </w:rPr>
      </w:pPr>
      <w:bookmarkStart w:id="9" w:name="_Toc511666005"/>
      <w:r w:rsidRPr="002302B8">
        <w:rPr>
          <w:rFonts w:ascii="Sylfaen" w:eastAsiaTheme="majorEastAsia" w:hAnsi="Sylfaen" w:cstheme="majorBidi"/>
          <w:color w:val="2F5496" w:themeColor="accent1" w:themeShade="BF"/>
          <w:sz w:val="24"/>
          <w:szCs w:val="26"/>
          <w:lang w:val="ka-GE"/>
        </w:rPr>
        <w:lastRenderedPageBreak/>
        <w:t>ცენტრალ</w:t>
      </w:r>
      <w:r w:rsidR="00FA1067">
        <w:rPr>
          <w:rFonts w:ascii="Sylfaen" w:eastAsiaTheme="majorEastAsia" w:hAnsi="Sylfaen" w:cstheme="majorBidi"/>
          <w:color w:val="2F5496" w:themeColor="accent1" w:themeShade="BF"/>
          <w:sz w:val="24"/>
          <w:szCs w:val="26"/>
          <w:lang w:val="ka-GE"/>
        </w:rPr>
        <w:t>იზებული და დეცენტრალიზებული მოდელების</w:t>
      </w:r>
      <w:r w:rsidRPr="002302B8">
        <w:rPr>
          <w:rFonts w:ascii="Sylfaen" w:eastAsiaTheme="majorEastAsia" w:hAnsi="Sylfaen" w:cstheme="majorBidi"/>
          <w:color w:val="2F5496" w:themeColor="accent1" w:themeShade="BF"/>
          <w:sz w:val="24"/>
          <w:szCs w:val="26"/>
          <w:lang w:val="ka-GE"/>
        </w:rPr>
        <w:t xml:space="preserve"> დადებითი და უარყოფითი მხარეები</w:t>
      </w:r>
      <w:bookmarkEnd w:id="9"/>
    </w:p>
    <w:p w14:paraId="76A1C898" w14:textId="77777777" w:rsidR="002302B8" w:rsidRPr="002302B8" w:rsidRDefault="002302B8" w:rsidP="002302B8">
      <w:pPr>
        <w:rPr>
          <w:rFonts w:ascii="Sylfaen" w:hAnsi="Sylfaen"/>
          <w:lang w:val="en-US"/>
        </w:rPr>
      </w:pPr>
    </w:p>
    <w:tbl>
      <w:tblPr>
        <w:tblStyle w:val="ListTable3-Accent3"/>
        <w:tblW w:w="14317" w:type="dxa"/>
        <w:tblLook w:val="04A0" w:firstRow="1" w:lastRow="0" w:firstColumn="1" w:lastColumn="0" w:noHBand="0" w:noVBand="1"/>
      </w:tblPr>
      <w:tblGrid>
        <w:gridCol w:w="2269"/>
        <w:gridCol w:w="4110"/>
        <w:gridCol w:w="7938"/>
      </w:tblGrid>
      <w:tr w:rsidR="002302B8" w:rsidRPr="002302B8" w14:paraId="3569A2F0" w14:textId="77777777" w:rsidTr="00A001E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317" w:type="dxa"/>
            <w:gridSpan w:val="3"/>
          </w:tcPr>
          <w:p w14:paraId="13E438F4" w14:textId="2B34F258" w:rsidR="002302B8" w:rsidRPr="002302B8" w:rsidRDefault="002302B8" w:rsidP="00A001E4">
            <w:pPr>
              <w:jc w:val="center"/>
              <w:rPr>
                <w:rFonts w:ascii="Sylfaen" w:hAnsi="Sylfaen" w:cs="Sylfaen"/>
                <w:b w:val="0"/>
                <w:bCs w:val="0"/>
                <w:lang w:val="ka-GE"/>
              </w:rPr>
            </w:pPr>
            <w:r w:rsidRPr="002302B8">
              <w:rPr>
                <w:rFonts w:ascii="Sylfaen" w:hAnsi="Sylfaen" w:cs="Sylfaen"/>
                <w:lang w:val="ka-GE"/>
              </w:rPr>
              <w:t>ფჯ</w:t>
            </w:r>
            <w:r w:rsidRPr="002302B8">
              <w:rPr>
                <w:lang w:val="ka-GE"/>
              </w:rPr>
              <w:t xml:space="preserve"> </w:t>
            </w:r>
            <w:r w:rsidRPr="002302B8">
              <w:rPr>
                <w:rFonts w:ascii="Sylfaen" w:hAnsi="Sylfaen" w:cs="Sylfaen"/>
                <w:lang w:val="ka-GE"/>
              </w:rPr>
              <w:t>სერვისების</w:t>
            </w:r>
            <w:r w:rsidRPr="002302B8">
              <w:rPr>
                <w:lang w:val="ka-GE"/>
              </w:rPr>
              <w:t xml:space="preserve"> </w:t>
            </w:r>
            <w:r w:rsidRPr="002302B8">
              <w:rPr>
                <w:rFonts w:ascii="Sylfaen" w:hAnsi="Sylfaen" w:cs="Sylfaen"/>
                <w:lang w:val="ka-GE"/>
              </w:rPr>
              <w:t>გაერთიანების უპირატესობა და რისკები</w:t>
            </w:r>
          </w:p>
        </w:tc>
      </w:tr>
      <w:tr w:rsidR="00507DFD" w:rsidRPr="002302B8" w14:paraId="774963C4" w14:textId="77777777" w:rsidTr="00A00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309C90CE" w14:textId="77777777" w:rsidR="002302B8" w:rsidRPr="002302B8" w:rsidRDefault="002302B8" w:rsidP="002302B8">
            <w:pPr>
              <w:jc w:val="both"/>
              <w:rPr>
                <w:rFonts w:ascii="Sylfaen" w:hAnsi="Sylfaen"/>
                <w:sz w:val="20"/>
                <w:szCs w:val="20"/>
                <w:lang w:val="ka-GE"/>
              </w:rPr>
            </w:pPr>
            <w:r w:rsidRPr="002302B8">
              <w:rPr>
                <w:rFonts w:ascii="Sylfaen" w:hAnsi="Sylfaen"/>
                <w:sz w:val="20"/>
                <w:szCs w:val="20"/>
                <w:lang w:val="ka-GE"/>
              </w:rPr>
              <w:t>უპირატესობა</w:t>
            </w:r>
          </w:p>
        </w:tc>
        <w:tc>
          <w:tcPr>
            <w:tcW w:w="4110" w:type="dxa"/>
          </w:tcPr>
          <w:p w14:paraId="016BEA7C" w14:textId="77777777" w:rsidR="002302B8" w:rsidRPr="002302B8" w:rsidRDefault="002302B8" w:rsidP="002302B8">
            <w:pPr>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ნეგატიური შედეგები</w:t>
            </w:r>
          </w:p>
        </w:tc>
        <w:tc>
          <w:tcPr>
            <w:tcW w:w="7938" w:type="dxa"/>
          </w:tcPr>
          <w:p w14:paraId="240F3AA4" w14:textId="77777777" w:rsidR="002302B8" w:rsidRPr="002302B8" w:rsidRDefault="002302B8" w:rsidP="002302B8">
            <w:pPr>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რისკები</w:t>
            </w:r>
          </w:p>
        </w:tc>
      </w:tr>
      <w:tr w:rsidR="00507DFD" w:rsidRPr="002302B8" w14:paraId="124EA8DC" w14:textId="77777777" w:rsidTr="00A001E4">
        <w:tc>
          <w:tcPr>
            <w:cnfStyle w:val="001000000000" w:firstRow="0" w:lastRow="0" w:firstColumn="1" w:lastColumn="0" w:oddVBand="0" w:evenVBand="0" w:oddHBand="0" w:evenHBand="0" w:firstRowFirstColumn="0" w:firstRowLastColumn="0" w:lastRowFirstColumn="0" w:lastRowLastColumn="0"/>
            <w:tcW w:w="2269" w:type="dxa"/>
          </w:tcPr>
          <w:p w14:paraId="558558C4" w14:textId="77777777" w:rsidR="002302B8" w:rsidRPr="002302B8" w:rsidRDefault="002302B8" w:rsidP="002302B8">
            <w:pPr>
              <w:jc w:val="both"/>
              <w:rPr>
                <w:rFonts w:ascii="Sylfaen" w:hAnsi="Sylfaen"/>
                <w:sz w:val="20"/>
                <w:szCs w:val="20"/>
                <w:lang w:val="ka-GE"/>
              </w:rPr>
            </w:pPr>
            <w:r w:rsidRPr="002302B8">
              <w:rPr>
                <w:rFonts w:ascii="Sylfaen" w:hAnsi="Sylfaen"/>
                <w:sz w:val="20"/>
                <w:szCs w:val="20"/>
                <w:lang w:val="ka-GE"/>
              </w:rPr>
              <w:t>ფინანსების ოპტიმიზაცია</w:t>
            </w:r>
          </w:p>
        </w:tc>
        <w:tc>
          <w:tcPr>
            <w:tcW w:w="4110" w:type="dxa"/>
          </w:tcPr>
          <w:p w14:paraId="77AB317D" w14:textId="77777777" w:rsidR="002302B8" w:rsidRPr="002302B8" w:rsidRDefault="002302B8" w:rsidP="002302B8">
            <w:pPr>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საოპერაციო ხარჯების  შემცირება პერსონალის შეკვეცის ხარჯზე</w:t>
            </w:r>
          </w:p>
        </w:tc>
        <w:tc>
          <w:tcPr>
            <w:tcW w:w="7938" w:type="dxa"/>
          </w:tcPr>
          <w:p w14:paraId="7D9683E3" w14:textId="3E89BC81" w:rsidR="002302B8" w:rsidRPr="002302B8" w:rsidRDefault="002302B8" w:rsidP="002302B8">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en-US"/>
              </w:rPr>
            </w:pPr>
            <w:r w:rsidRPr="002302B8">
              <w:rPr>
                <w:rFonts w:ascii="Sylfaen" w:hAnsi="Sylfaen"/>
                <w:sz w:val="20"/>
                <w:szCs w:val="20"/>
                <w:lang w:val="ka-GE"/>
              </w:rPr>
              <w:t xml:space="preserve">ფინანსების ოპტიმიზაცია უპირატესად ხდება პერსონალის შემცირების ხარჯზე განსაკუთრებით არა ცენტრალურ, არამედ ცენტრიდან მოშორებულ დაწესებულებებში, სადაც ისედაც კადრების მწვავე დეფიციტია. ასეთ გაერთიანებებში 3-ჯერ და მეტჯერ უფრო ნაკლები პერსონალია, ვიდრე არაცენტრალიზებულ ანალოგიურ დაწესებულებეში, რაც ნეგატიურად აისახება მომსახურების ხარისხზე </w:t>
            </w:r>
            <w:r w:rsidRPr="002302B8">
              <w:rPr>
                <w:rFonts w:ascii="Sylfaen" w:hAnsi="Sylfaen"/>
                <w:sz w:val="20"/>
                <w:szCs w:val="20"/>
                <w:lang w:val="en-US"/>
              </w:rPr>
              <w:t xml:space="preserve"> (</w:t>
            </w:r>
            <w:r w:rsidRPr="002302B8">
              <w:rPr>
                <w:rFonts w:ascii="Sylfaen" w:hAnsi="Sylfaen"/>
                <w:sz w:val="20"/>
                <w:szCs w:val="20"/>
                <w:lang w:val="ka-GE"/>
              </w:rPr>
              <w:t>Psychiatric care's peril and profits - PSI</w:t>
            </w:r>
            <w:r w:rsidRPr="002302B8">
              <w:rPr>
                <w:rFonts w:ascii="Sylfaen" w:hAnsi="Sylfaen"/>
                <w:sz w:val="20"/>
                <w:szCs w:val="20"/>
                <w:lang w:val="en-US"/>
              </w:rPr>
              <w:t xml:space="preserve">, </w:t>
            </w:r>
            <w:r w:rsidRPr="002302B8">
              <w:rPr>
                <w:rFonts w:ascii="Sylfaen" w:hAnsi="Sylfaen"/>
                <w:sz w:val="20"/>
                <w:szCs w:val="20"/>
                <w:lang w:val="ka-GE"/>
              </w:rPr>
              <w:t>2008</w:t>
            </w:r>
            <w:r w:rsidRPr="002302B8">
              <w:rPr>
                <w:rFonts w:ascii="Sylfaen" w:hAnsi="Sylfaen"/>
                <w:sz w:val="20"/>
                <w:szCs w:val="20"/>
                <w:lang w:val="en-US"/>
              </w:rPr>
              <w:t>)</w:t>
            </w:r>
          </w:p>
        </w:tc>
      </w:tr>
      <w:tr w:rsidR="00507DFD" w:rsidRPr="002302B8" w14:paraId="17E95332" w14:textId="77777777" w:rsidTr="00A00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6EB0AA1B" w14:textId="77777777" w:rsidR="002302B8" w:rsidRPr="002302B8" w:rsidRDefault="002302B8" w:rsidP="002302B8">
            <w:pPr>
              <w:jc w:val="both"/>
              <w:rPr>
                <w:rFonts w:ascii="Sylfaen" w:hAnsi="Sylfaen"/>
                <w:sz w:val="20"/>
                <w:szCs w:val="20"/>
                <w:lang w:val="ka-GE"/>
              </w:rPr>
            </w:pPr>
            <w:r w:rsidRPr="002302B8">
              <w:rPr>
                <w:rFonts w:ascii="Sylfaen" w:hAnsi="Sylfaen"/>
                <w:sz w:val="20"/>
                <w:szCs w:val="20"/>
                <w:lang w:val="ka-GE"/>
              </w:rPr>
              <w:t>ერთიანი მართვა, ადმინისტრირება</w:t>
            </w:r>
          </w:p>
        </w:tc>
        <w:tc>
          <w:tcPr>
            <w:tcW w:w="4110" w:type="dxa"/>
          </w:tcPr>
          <w:p w14:paraId="0A7AB1C4" w14:textId="77777777" w:rsidR="002302B8" w:rsidRPr="002302B8" w:rsidRDefault="002302B8" w:rsidP="002302B8">
            <w:pPr>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ცენტრალიზებული, მოუქნელი ბიუროკრატიული მართვა</w:t>
            </w:r>
          </w:p>
        </w:tc>
        <w:tc>
          <w:tcPr>
            <w:tcW w:w="7938" w:type="dxa"/>
          </w:tcPr>
          <w:p w14:paraId="20026BAB" w14:textId="77777777" w:rsidR="002302B8" w:rsidRPr="002302B8" w:rsidRDefault="002302B8" w:rsidP="002302B8">
            <w:pPr>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ადგილებზე  პრობლემების სწრაფი აღმოფქვრის გაძნელება</w:t>
            </w:r>
          </w:p>
        </w:tc>
      </w:tr>
      <w:tr w:rsidR="00507DFD" w:rsidRPr="002302B8" w14:paraId="3400221F" w14:textId="77777777" w:rsidTr="00A001E4">
        <w:tc>
          <w:tcPr>
            <w:cnfStyle w:val="001000000000" w:firstRow="0" w:lastRow="0" w:firstColumn="1" w:lastColumn="0" w:oddVBand="0" w:evenVBand="0" w:oddHBand="0" w:evenHBand="0" w:firstRowFirstColumn="0" w:firstRowLastColumn="0" w:lastRowFirstColumn="0" w:lastRowLastColumn="0"/>
            <w:tcW w:w="2269" w:type="dxa"/>
          </w:tcPr>
          <w:p w14:paraId="6D2950FF" w14:textId="77777777" w:rsidR="002302B8" w:rsidRPr="002302B8" w:rsidRDefault="002302B8" w:rsidP="002302B8">
            <w:pPr>
              <w:jc w:val="both"/>
              <w:rPr>
                <w:rFonts w:ascii="Sylfaen" w:hAnsi="Sylfaen"/>
                <w:sz w:val="20"/>
                <w:szCs w:val="20"/>
                <w:lang w:val="ka-GE"/>
              </w:rPr>
            </w:pPr>
            <w:r w:rsidRPr="002302B8">
              <w:rPr>
                <w:rFonts w:ascii="Sylfaen" w:hAnsi="Sylfaen"/>
                <w:sz w:val="20"/>
                <w:szCs w:val="20"/>
                <w:lang w:val="ka-GE"/>
              </w:rPr>
              <w:t>ერთიანი ხარისხის და სტანდარტის დანერგვა</w:t>
            </w:r>
          </w:p>
        </w:tc>
        <w:tc>
          <w:tcPr>
            <w:tcW w:w="4110" w:type="dxa"/>
          </w:tcPr>
          <w:p w14:paraId="65152A70" w14:textId="3D6EEC20" w:rsidR="002302B8" w:rsidRPr="002302B8" w:rsidRDefault="00507DFD" w:rsidP="002302B8">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სატნდარტის შემუშავებისას და  დანერგვისას ადგილობრივ პრობლემებს ნაკლებად ექცევა ყურადღება </w:t>
            </w:r>
          </w:p>
        </w:tc>
        <w:tc>
          <w:tcPr>
            <w:tcW w:w="7938" w:type="dxa"/>
          </w:tcPr>
          <w:p w14:paraId="780A08CA" w14:textId="7F559455" w:rsidR="002302B8" w:rsidRPr="002302B8" w:rsidRDefault="00163B08" w:rsidP="002302B8">
            <w:pPr>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63B08">
              <w:rPr>
                <w:rFonts w:ascii="Sylfaen" w:hAnsi="Sylfaen"/>
                <w:sz w:val="20"/>
                <w:szCs w:val="20"/>
                <w:lang w:val="ka-GE"/>
              </w:rPr>
              <w:t>ხარისხის სტანდარტების დანერგვა დაწესებულების გაერთიანების გარეშეც არის შესაძლებელი. ხოლო, ცენტრალიზებული მოწყობა, რომელიც არეგულირებს, მაგალითად, სამუშაო პირობებს და ხელფასებს, შეიძლება მნიშველოვნად ართულებდეს რეალური ცვლილებების განხორციელებას.</w:t>
            </w:r>
          </w:p>
        </w:tc>
      </w:tr>
    </w:tbl>
    <w:p w14:paraId="547A8C1E" w14:textId="77777777" w:rsidR="002302B8" w:rsidRPr="002302B8" w:rsidRDefault="002302B8" w:rsidP="00507DFD">
      <w:pPr>
        <w:spacing w:after="0" w:line="360" w:lineRule="auto"/>
        <w:contextualSpacing/>
        <w:rPr>
          <w:rFonts w:ascii="Sylfaen" w:hAnsi="Sylfaen"/>
          <w:lang w:val="ka-GE"/>
        </w:rPr>
      </w:pPr>
    </w:p>
    <w:tbl>
      <w:tblPr>
        <w:tblStyle w:val="GridTable4-Accent3"/>
        <w:tblW w:w="14168" w:type="dxa"/>
        <w:tblLayout w:type="fixed"/>
        <w:tblLook w:val="04A0" w:firstRow="1" w:lastRow="0" w:firstColumn="1" w:lastColumn="0" w:noHBand="0" w:noVBand="1"/>
      </w:tblPr>
      <w:tblGrid>
        <w:gridCol w:w="2127"/>
        <w:gridCol w:w="236"/>
        <w:gridCol w:w="3154"/>
        <w:gridCol w:w="239"/>
        <w:gridCol w:w="3737"/>
        <w:gridCol w:w="425"/>
        <w:gridCol w:w="4250"/>
      </w:tblGrid>
      <w:tr w:rsidR="00507DFD" w:rsidRPr="00A001E4" w14:paraId="4508C91C" w14:textId="77777777" w:rsidTr="002B0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8" w:type="dxa"/>
            <w:gridSpan w:val="7"/>
          </w:tcPr>
          <w:p w14:paraId="6E10D740" w14:textId="77777777" w:rsidR="002302B8" w:rsidRDefault="002302B8" w:rsidP="002302B8">
            <w:pPr>
              <w:contextualSpacing/>
              <w:jc w:val="center"/>
              <w:rPr>
                <w:rFonts w:ascii="Sylfaen" w:hAnsi="Sylfaen"/>
                <w:b w:val="0"/>
                <w:bCs w:val="0"/>
                <w:sz w:val="24"/>
                <w:szCs w:val="24"/>
                <w:lang w:val="ka-GE"/>
              </w:rPr>
            </w:pPr>
            <w:r w:rsidRPr="002302B8">
              <w:rPr>
                <w:rFonts w:ascii="Sylfaen" w:hAnsi="Sylfaen"/>
                <w:sz w:val="24"/>
                <w:szCs w:val="24"/>
                <w:lang w:val="ka-GE"/>
              </w:rPr>
              <w:t>ჯანდაცვის სერვისების დეცენტრალიზებული მართვის  შედეგების ლოგიკური მოდელი</w:t>
            </w:r>
          </w:p>
          <w:p w14:paraId="7C5E3449" w14:textId="7E9320DC" w:rsidR="00A001E4" w:rsidRPr="002302B8" w:rsidRDefault="00A001E4" w:rsidP="002302B8">
            <w:pPr>
              <w:contextualSpacing/>
              <w:jc w:val="center"/>
              <w:rPr>
                <w:rFonts w:ascii="Sylfaen" w:hAnsi="Sylfaen"/>
                <w:sz w:val="24"/>
                <w:szCs w:val="24"/>
                <w:lang w:val="ka-GE"/>
              </w:rPr>
            </w:pPr>
            <w:r w:rsidRPr="00A001E4">
              <w:rPr>
                <w:rFonts w:ascii="Sylfaen" w:hAnsi="Sylfaen"/>
                <w:sz w:val="24"/>
                <w:szCs w:val="24"/>
                <w:lang w:val="ka-GE"/>
              </w:rPr>
              <w:t>Cochrane Database of Systematic Reviews 15 NOV 2013 DOI: 10.1002/14651858.CD010830</w:t>
            </w:r>
          </w:p>
        </w:tc>
      </w:tr>
      <w:tr w:rsidR="00507DFD" w:rsidRPr="00A001E4" w14:paraId="77F307EB" w14:textId="77777777" w:rsidTr="002B0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D1802EC" w14:textId="77777777" w:rsidR="002302B8" w:rsidRPr="002302B8" w:rsidRDefault="002302B8" w:rsidP="002302B8">
            <w:pPr>
              <w:contextualSpacing/>
              <w:rPr>
                <w:rFonts w:ascii="Sylfaen" w:hAnsi="Sylfaen"/>
                <w:sz w:val="20"/>
                <w:szCs w:val="20"/>
                <w:lang w:val="ka-GE"/>
              </w:rPr>
            </w:pPr>
            <w:r w:rsidRPr="002302B8">
              <w:rPr>
                <w:rFonts w:ascii="Sylfaen" w:hAnsi="Sylfaen"/>
                <w:sz w:val="20"/>
                <w:szCs w:val="20"/>
                <w:lang w:val="ka-GE"/>
              </w:rPr>
              <w:t>სერვისების დეცენტრალიზებული მართვა</w:t>
            </w:r>
          </w:p>
        </w:tc>
        <w:tc>
          <w:tcPr>
            <w:tcW w:w="236" w:type="dxa"/>
          </w:tcPr>
          <w:p w14:paraId="1D350A14" w14:textId="77777777" w:rsidR="002302B8" w:rsidRPr="002302B8" w:rsidRDefault="002302B8" w:rsidP="002302B8">
            <w:p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3154" w:type="dxa"/>
          </w:tcPr>
          <w:p w14:paraId="16D05BF0" w14:textId="77777777" w:rsidR="002302B8" w:rsidRPr="002302B8" w:rsidRDefault="002302B8" w:rsidP="002302B8">
            <w:p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მოკლევადიანი შედეგი</w:t>
            </w:r>
          </w:p>
        </w:tc>
        <w:tc>
          <w:tcPr>
            <w:tcW w:w="239" w:type="dxa"/>
          </w:tcPr>
          <w:p w14:paraId="5263C247" w14:textId="77777777" w:rsidR="002302B8" w:rsidRPr="002302B8" w:rsidRDefault="002302B8" w:rsidP="002302B8">
            <w:p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3737" w:type="dxa"/>
          </w:tcPr>
          <w:p w14:paraId="5821118E" w14:textId="77777777" w:rsidR="002302B8" w:rsidRPr="002302B8" w:rsidRDefault="002302B8" w:rsidP="002302B8">
            <w:p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 xml:space="preserve">საშუალოვადიანი შედეგი </w:t>
            </w:r>
          </w:p>
        </w:tc>
        <w:tc>
          <w:tcPr>
            <w:tcW w:w="425" w:type="dxa"/>
          </w:tcPr>
          <w:p w14:paraId="07AB66C8" w14:textId="77777777" w:rsidR="002302B8" w:rsidRPr="002302B8" w:rsidRDefault="002302B8" w:rsidP="002302B8">
            <w:p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4246" w:type="dxa"/>
          </w:tcPr>
          <w:p w14:paraId="5592B33D" w14:textId="77777777" w:rsidR="002302B8" w:rsidRPr="002302B8" w:rsidRDefault="002302B8" w:rsidP="002302B8">
            <w:p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გრძელვადიანი შედეგი</w:t>
            </w:r>
          </w:p>
        </w:tc>
      </w:tr>
      <w:tr w:rsidR="00A001E4" w:rsidRPr="00A001E4" w14:paraId="760E9BAF" w14:textId="77777777" w:rsidTr="002B0A9A">
        <w:tc>
          <w:tcPr>
            <w:cnfStyle w:val="001000000000" w:firstRow="0" w:lastRow="0" w:firstColumn="1" w:lastColumn="0" w:oddVBand="0" w:evenVBand="0" w:oddHBand="0" w:evenHBand="0" w:firstRowFirstColumn="0" w:firstRowLastColumn="0" w:lastRowFirstColumn="0" w:lastRowLastColumn="0"/>
            <w:tcW w:w="14168" w:type="dxa"/>
            <w:gridSpan w:val="7"/>
          </w:tcPr>
          <w:p w14:paraId="4183BDA1" w14:textId="77777777" w:rsidR="002302B8" w:rsidRPr="002302B8" w:rsidRDefault="002302B8" w:rsidP="002302B8">
            <w:pPr>
              <w:contextualSpacing/>
              <w:rPr>
                <w:rFonts w:ascii="Sylfaen" w:hAnsi="Sylfaen"/>
                <w:sz w:val="20"/>
                <w:szCs w:val="20"/>
                <w:lang w:val="ka-GE"/>
              </w:rPr>
            </w:pPr>
          </w:p>
        </w:tc>
      </w:tr>
      <w:tr w:rsidR="00507DFD" w:rsidRPr="00A001E4" w14:paraId="775801E2" w14:textId="77777777" w:rsidTr="002B0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9776C61" w14:textId="77777777" w:rsidR="002302B8" w:rsidRPr="002302B8" w:rsidRDefault="002302B8" w:rsidP="002302B8">
            <w:pPr>
              <w:contextualSpacing/>
              <w:rPr>
                <w:rFonts w:ascii="Sylfaen" w:hAnsi="Sylfaen"/>
                <w:sz w:val="20"/>
                <w:szCs w:val="20"/>
                <w:lang w:val="ka-GE"/>
              </w:rPr>
            </w:pPr>
            <w:r w:rsidRPr="002302B8">
              <w:rPr>
                <w:rFonts w:ascii="Sylfaen" w:hAnsi="Sylfaen"/>
                <w:sz w:val="20"/>
                <w:szCs w:val="20"/>
                <w:lang w:val="ka-GE"/>
              </w:rPr>
              <w:t>ძირითადი ფუნქციები:</w:t>
            </w:r>
          </w:p>
        </w:tc>
        <w:tc>
          <w:tcPr>
            <w:tcW w:w="236" w:type="dxa"/>
            <w:vMerge w:val="restart"/>
          </w:tcPr>
          <w:p w14:paraId="65859CFA" w14:textId="77777777" w:rsidR="002302B8" w:rsidRPr="002302B8" w:rsidRDefault="002302B8" w:rsidP="002302B8">
            <w:p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3154" w:type="dxa"/>
            <w:vMerge w:val="restart"/>
          </w:tcPr>
          <w:p w14:paraId="51E4178F" w14:textId="77777777" w:rsidR="002302B8" w:rsidRPr="002302B8" w:rsidRDefault="002302B8" w:rsidP="002302B8">
            <w:pPr>
              <w:numPr>
                <w:ilvl w:val="0"/>
                <w:numId w:val="10"/>
              </w:numPr>
              <w:ind w:left="315" w:hanging="284"/>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ნაკლები ბიუროკრატია</w:t>
            </w:r>
          </w:p>
          <w:p w14:paraId="3668A2A4" w14:textId="77777777" w:rsidR="002302B8" w:rsidRPr="002302B8" w:rsidRDefault="002302B8" w:rsidP="002302B8">
            <w:pPr>
              <w:numPr>
                <w:ilvl w:val="0"/>
                <w:numId w:val="10"/>
              </w:numPr>
              <w:ind w:left="315" w:hanging="284"/>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cs="Sylfaen"/>
                <w:sz w:val="20"/>
                <w:szCs w:val="20"/>
                <w:lang w:val="ka-GE"/>
              </w:rPr>
              <w:t>ადგილობრივი</w:t>
            </w:r>
            <w:r w:rsidRPr="002302B8">
              <w:rPr>
                <w:rFonts w:ascii="Sylfaen" w:hAnsi="Sylfaen"/>
                <w:sz w:val="20"/>
                <w:szCs w:val="20"/>
                <w:lang w:val="ka-GE"/>
              </w:rPr>
              <w:t>, მინიციპალური რესურსების გამოყენება</w:t>
            </w:r>
          </w:p>
          <w:p w14:paraId="67343150" w14:textId="77777777" w:rsidR="002302B8" w:rsidRPr="002302B8" w:rsidRDefault="002302B8" w:rsidP="002302B8">
            <w:pPr>
              <w:numPr>
                <w:ilvl w:val="0"/>
                <w:numId w:val="10"/>
              </w:numPr>
              <w:ind w:left="315" w:hanging="284"/>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ადგილობრივი მოთხოვნების შესაბამისად ახალი პროგრამებისა და აქტივობების ინიცირება</w:t>
            </w:r>
          </w:p>
          <w:p w14:paraId="5854ABB1" w14:textId="77777777" w:rsidR="002302B8" w:rsidRPr="002302B8" w:rsidRDefault="002302B8" w:rsidP="002302B8">
            <w:pPr>
              <w:numPr>
                <w:ilvl w:val="0"/>
                <w:numId w:val="10"/>
              </w:numPr>
              <w:ind w:left="315" w:hanging="284"/>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 xml:space="preserve">მეტი ავტონომია </w:t>
            </w:r>
          </w:p>
        </w:tc>
        <w:tc>
          <w:tcPr>
            <w:tcW w:w="239" w:type="dxa"/>
            <w:vMerge w:val="restart"/>
          </w:tcPr>
          <w:p w14:paraId="434B9924" w14:textId="77777777" w:rsidR="002302B8" w:rsidRPr="002302B8" w:rsidRDefault="002302B8" w:rsidP="002302B8">
            <w:p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3737" w:type="dxa"/>
            <w:vMerge w:val="restart"/>
          </w:tcPr>
          <w:p w14:paraId="463ECCE0" w14:textId="77777777" w:rsidR="002302B8" w:rsidRPr="002302B8" w:rsidRDefault="002302B8" w:rsidP="002302B8">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cs="Sylfaen"/>
                <w:sz w:val="20"/>
                <w:szCs w:val="20"/>
                <w:lang w:val="ka-GE"/>
              </w:rPr>
              <w:t>ადგილობრივ</w:t>
            </w:r>
            <w:r w:rsidRPr="002302B8">
              <w:rPr>
                <w:rFonts w:ascii="Sylfaen" w:hAnsi="Sylfaen"/>
                <w:sz w:val="20"/>
                <w:szCs w:val="20"/>
                <w:lang w:val="ka-GE"/>
              </w:rPr>
              <w:t>ი პრიორიტეტების მიხედვით  ბიუჯეტის დაგეგმვა</w:t>
            </w:r>
          </w:p>
          <w:p w14:paraId="72467C32" w14:textId="77777777" w:rsidR="002302B8" w:rsidRPr="002302B8" w:rsidRDefault="002302B8" w:rsidP="002302B8">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ადგილობრივ დონეზე ადმი</w:t>
            </w:r>
            <w:r w:rsidRPr="002302B8">
              <w:rPr>
                <w:rFonts w:ascii="Sylfaen" w:hAnsi="Sylfaen" w:cs="Sylfaen"/>
                <w:sz w:val="20"/>
                <w:szCs w:val="20"/>
                <w:lang w:val="ka-GE"/>
              </w:rPr>
              <w:t>ნისტრირების</w:t>
            </w:r>
            <w:r w:rsidRPr="002302B8">
              <w:rPr>
                <w:rFonts w:ascii="Sylfaen" w:hAnsi="Sylfaen"/>
                <w:sz w:val="20"/>
                <w:szCs w:val="20"/>
                <w:lang w:val="ka-GE"/>
              </w:rPr>
              <w:t xml:space="preserve"> შესაძლებლობების ზრდა/ გაძლიერება</w:t>
            </w:r>
          </w:p>
          <w:p w14:paraId="15178DAB" w14:textId="77777777" w:rsidR="002302B8" w:rsidRPr="002302B8" w:rsidRDefault="002302B8" w:rsidP="002302B8">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 xml:space="preserve">მოწყვლად მოსახლეობაზე რესურსების გადანაწილება </w:t>
            </w:r>
          </w:p>
          <w:p w14:paraId="43A28434" w14:textId="77777777" w:rsidR="002302B8" w:rsidRPr="002302B8" w:rsidRDefault="002302B8" w:rsidP="002302B8">
            <w:pPr>
              <w:numPr>
                <w:ilvl w:val="0"/>
                <w:numId w:val="11"/>
              </w:num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 xml:space="preserve">მოსახლეობის მეტი ჩართულობა </w:t>
            </w:r>
          </w:p>
        </w:tc>
        <w:tc>
          <w:tcPr>
            <w:tcW w:w="425" w:type="dxa"/>
            <w:vMerge w:val="restart"/>
          </w:tcPr>
          <w:p w14:paraId="4CB6A9BD" w14:textId="77777777" w:rsidR="002302B8" w:rsidRPr="002302B8" w:rsidRDefault="002302B8" w:rsidP="002302B8">
            <w:pPr>
              <w:contextualSpacing/>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4246" w:type="dxa"/>
            <w:vMerge w:val="restart"/>
          </w:tcPr>
          <w:p w14:paraId="169A9240" w14:textId="77777777" w:rsidR="002302B8" w:rsidRPr="002302B8" w:rsidRDefault="002302B8" w:rsidP="002302B8">
            <w:pPr>
              <w:numPr>
                <w:ilvl w:val="0"/>
                <w:numId w:val="12"/>
              </w:numPr>
              <w:tabs>
                <w:tab w:val="left" w:pos="181"/>
                <w:tab w:val="left" w:pos="344"/>
              </w:tabs>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სერვისებზე ხელმისაწდომობის გაუმჯობესება</w:t>
            </w:r>
          </w:p>
          <w:p w14:paraId="42E96BE1" w14:textId="77777777" w:rsidR="002302B8" w:rsidRPr="002302B8" w:rsidRDefault="002302B8" w:rsidP="002302B8">
            <w:pPr>
              <w:numPr>
                <w:ilvl w:val="0"/>
                <w:numId w:val="12"/>
              </w:numPr>
              <w:tabs>
                <w:tab w:val="left" w:pos="181"/>
                <w:tab w:val="left" w:pos="344"/>
              </w:tabs>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სერვისების უტილიზაციის მაჩვენებლის გაუმჯობესება</w:t>
            </w:r>
          </w:p>
          <w:p w14:paraId="0FDC6D49" w14:textId="77777777" w:rsidR="002302B8" w:rsidRPr="002302B8" w:rsidRDefault="002302B8" w:rsidP="002302B8">
            <w:pPr>
              <w:numPr>
                <w:ilvl w:val="0"/>
                <w:numId w:val="12"/>
              </w:numPr>
              <w:tabs>
                <w:tab w:val="left" w:pos="181"/>
                <w:tab w:val="left" w:pos="344"/>
              </w:tabs>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მომსახურების თანაბარი და თანასწორი განაწილების გაუმჯობესება</w:t>
            </w:r>
          </w:p>
          <w:p w14:paraId="16593521" w14:textId="77777777" w:rsidR="002302B8" w:rsidRPr="002302B8" w:rsidRDefault="002302B8" w:rsidP="002302B8">
            <w:pPr>
              <w:numPr>
                <w:ilvl w:val="0"/>
                <w:numId w:val="12"/>
              </w:numPr>
              <w:tabs>
                <w:tab w:val="left" w:pos="181"/>
                <w:tab w:val="left" w:pos="344"/>
              </w:tabs>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2302B8">
              <w:rPr>
                <w:rFonts w:ascii="Sylfaen" w:hAnsi="Sylfaen"/>
                <w:sz w:val="20"/>
                <w:szCs w:val="20"/>
                <w:lang w:val="ka-GE"/>
              </w:rPr>
              <w:t>მომხმარებლების კმაყოფილების ზრდა</w:t>
            </w:r>
          </w:p>
        </w:tc>
      </w:tr>
      <w:tr w:rsidR="00507DFD" w:rsidRPr="00A001E4" w14:paraId="53251417" w14:textId="77777777" w:rsidTr="002B0A9A">
        <w:tc>
          <w:tcPr>
            <w:cnfStyle w:val="001000000000" w:firstRow="0" w:lastRow="0" w:firstColumn="1" w:lastColumn="0" w:oddVBand="0" w:evenVBand="0" w:oddHBand="0" w:evenHBand="0" w:firstRowFirstColumn="0" w:firstRowLastColumn="0" w:lastRowFirstColumn="0" w:lastRowLastColumn="0"/>
            <w:tcW w:w="2127" w:type="dxa"/>
          </w:tcPr>
          <w:p w14:paraId="064D4593" w14:textId="77777777" w:rsidR="002302B8" w:rsidRPr="002302B8" w:rsidRDefault="002302B8" w:rsidP="002302B8">
            <w:pPr>
              <w:numPr>
                <w:ilvl w:val="0"/>
                <w:numId w:val="9"/>
              </w:numPr>
              <w:ind w:left="315" w:hanging="284"/>
              <w:contextualSpacing/>
              <w:rPr>
                <w:rFonts w:ascii="Sylfaen" w:hAnsi="Sylfaen"/>
                <w:sz w:val="20"/>
                <w:szCs w:val="20"/>
                <w:lang w:val="ka-GE"/>
              </w:rPr>
            </w:pPr>
            <w:r w:rsidRPr="002302B8">
              <w:rPr>
                <w:rFonts w:ascii="Sylfaen" w:hAnsi="Sylfaen"/>
                <w:sz w:val="20"/>
                <w:szCs w:val="20"/>
                <w:lang w:val="ka-GE"/>
              </w:rPr>
              <w:t>ფინანსების მართვა</w:t>
            </w:r>
          </w:p>
          <w:p w14:paraId="5D72BF4A" w14:textId="77777777" w:rsidR="002302B8" w:rsidRPr="002302B8" w:rsidRDefault="002302B8" w:rsidP="002302B8">
            <w:pPr>
              <w:numPr>
                <w:ilvl w:val="0"/>
                <w:numId w:val="9"/>
              </w:numPr>
              <w:ind w:left="315" w:hanging="284"/>
              <w:contextualSpacing/>
              <w:rPr>
                <w:rFonts w:ascii="Sylfaen" w:hAnsi="Sylfaen"/>
                <w:sz w:val="20"/>
                <w:szCs w:val="20"/>
                <w:lang w:val="ka-GE"/>
              </w:rPr>
            </w:pPr>
            <w:r w:rsidRPr="002302B8">
              <w:rPr>
                <w:rFonts w:ascii="Sylfaen" w:hAnsi="Sylfaen"/>
                <w:sz w:val="20"/>
                <w:szCs w:val="20"/>
                <w:lang w:val="ka-GE"/>
              </w:rPr>
              <w:t>სერვისის მიწოდება</w:t>
            </w:r>
          </w:p>
          <w:p w14:paraId="16215E24" w14:textId="77777777" w:rsidR="002302B8" w:rsidRPr="002302B8" w:rsidRDefault="002302B8" w:rsidP="002302B8">
            <w:pPr>
              <w:numPr>
                <w:ilvl w:val="0"/>
                <w:numId w:val="9"/>
              </w:numPr>
              <w:ind w:left="315" w:hanging="284"/>
              <w:contextualSpacing/>
              <w:rPr>
                <w:rFonts w:ascii="Sylfaen" w:hAnsi="Sylfaen"/>
                <w:sz w:val="20"/>
                <w:szCs w:val="20"/>
                <w:lang w:val="ka-GE"/>
              </w:rPr>
            </w:pPr>
            <w:r w:rsidRPr="002302B8">
              <w:rPr>
                <w:rFonts w:ascii="Sylfaen" w:hAnsi="Sylfaen"/>
                <w:sz w:val="20"/>
                <w:szCs w:val="20"/>
                <w:lang w:val="ka-GE"/>
              </w:rPr>
              <w:t>კადრები</w:t>
            </w:r>
          </w:p>
          <w:p w14:paraId="19253FE8" w14:textId="77777777" w:rsidR="002302B8" w:rsidRPr="002302B8" w:rsidRDefault="002302B8" w:rsidP="002302B8">
            <w:pPr>
              <w:numPr>
                <w:ilvl w:val="0"/>
                <w:numId w:val="9"/>
              </w:numPr>
              <w:ind w:left="315" w:hanging="284"/>
              <w:contextualSpacing/>
              <w:rPr>
                <w:rFonts w:ascii="Sylfaen" w:hAnsi="Sylfaen"/>
                <w:sz w:val="20"/>
                <w:szCs w:val="20"/>
                <w:lang w:val="ka-GE"/>
              </w:rPr>
            </w:pPr>
            <w:r w:rsidRPr="002302B8">
              <w:rPr>
                <w:rFonts w:ascii="Sylfaen" w:hAnsi="Sylfaen"/>
                <w:sz w:val="20"/>
                <w:szCs w:val="20"/>
                <w:lang w:val="ka-GE"/>
              </w:rPr>
              <w:t>ადმინისტრირება</w:t>
            </w:r>
          </w:p>
          <w:p w14:paraId="45115CEE" w14:textId="77777777" w:rsidR="002302B8" w:rsidRPr="002302B8" w:rsidRDefault="002302B8" w:rsidP="002302B8">
            <w:pPr>
              <w:ind w:left="315" w:hanging="284"/>
              <w:rPr>
                <w:rFonts w:ascii="Sylfaen" w:hAnsi="Sylfaen"/>
                <w:sz w:val="20"/>
                <w:szCs w:val="20"/>
                <w:lang w:val="ka-GE"/>
              </w:rPr>
            </w:pPr>
          </w:p>
        </w:tc>
        <w:tc>
          <w:tcPr>
            <w:tcW w:w="236" w:type="dxa"/>
            <w:vMerge/>
          </w:tcPr>
          <w:p w14:paraId="4626F266" w14:textId="77777777" w:rsidR="002302B8" w:rsidRPr="002302B8" w:rsidRDefault="002302B8" w:rsidP="002302B8">
            <w:pPr>
              <w:ind w:left="315" w:hanging="284"/>
              <w:contextualSpacing/>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154" w:type="dxa"/>
            <w:vMerge/>
          </w:tcPr>
          <w:p w14:paraId="5F2E0806" w14:textId="77777777" w:rsidR="002302B8" w:rsidRPr="002302B8" w:rsidRDefault="002302B8" w:rsidP="002302B8">
            <w:pPr>
              <w:numPr>
                <w:ilvl w:val="0"/>
                <w:numId w:val="10"/>
              </w:numPr>
              <w:ind w:left="315" w:hanging="284"/>
              <w:contextualSpacing/>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39" w:type="dxa"/>
            <w:vMerge/>
          </w:tcPr>
          <w:p w14:paraId="03F6A746" w14:textId="77777777" w:rsidR="002302B8" w:rsidRPr="002302B8" w:rsidRDefault="002302B8" w:rsidP="002302B8">
            <w:pPr>
              <w:ind w:left="315" w:hanging="284"/>
              <w:contextualSpacing/>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737" w:type="dxa"/>
            <w:vMerge/>
          </w:tcPr>
          <w:p w14:paraId="287BDAC9" w14:textId="77777777" w:rsidR="002302B8" w:rsidRPr="002302B8" w:rsidRDefault="002302B8" w:rsidP="002302B8">
            <w:pPr>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425" w:type="dxa"/>
            <w:vMerge/>
          </w:tcPr>
          <w:p w14:paraId="328506E5" w14:textId="77777777" w:rsidR="002302B8" w:rsidRPr="002302B8" w:rsidRDefault="002302B8" w:rsidP="002302B8">
            <w:pPr>
              <w:ind w:left="315" w:hanging="284"/>
              <w:contextualSpacing/>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4246" w:type="dxa"/>
            <w:vMerge/>
          </w:tcPr>
          <w:p w14:paraId="346649AC" w14:textId="77777777" w:rsidR="002302B8" w:rsidRPr="002302B8" w:rsidRDefault="002302B8" w:rsidP="002302B8">
            <w:pPr>
              <w:numPr>
                <w:ilvl w:val="0"/>
                <w:numId w:val="12"/>
              </w:numPr>
              <w:tabs>
                <w:tab w:val="left" w:pos="181"/>
                <w:tab w:val="left" w:pos="344"/>
              </w:tabs>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r>
    </w:tbl>
    <w:p w14:paraId="778B2CB8" w14:textId="77777777" w:rsidR="00CA780E" w:rsidRDefault="00CA780E" w:rsidP="002302B8">
      <w:pPr>
        <w:spacing w:after="0" w:line="360" w:lineRule="auto"/>
        <w:ind w:left="720" w:firstLine="567"/>
        <w:contextualSpacing/>
        <w:rPr>
          <w:rFonts w:ascii="Sylfaen" w:hAnsi="Sylfaen"/>
          <w:sz w:val="18"/>
          <w:szCs w:val="18"/>
          <w:lang w:val="ka-GE"/>
        </w:rPr>
        <w:sectPr w:rsidR="00CA780E" w:rsidSect="00507DFD">
          <w:pgSz w:w="15840" w:h="12240" w:orient="landscape"/>
          <w:pgMar w:top="616" w:right="1440" w:bottom="1440" w:left="1440" w:header="708" w:footer="708" w:gutter="0"/>
          <w:cols w:space="708"/>
          <w:docGrid w:linePitch="360"/>
        </w:sectPr>
      </w:pPr>
    </w:p>
    <w:p w14:paraId="1B0AADBE" w14:textId="0BAABC31" w:rsidR="002302B8" w:rsidRPr="002302B8" w:rsidRDefault="002302B8" w:rsidP="00CA780E">
      <w:pPr>
        <w:spacing w:after="0" w:line="360" w:lineRule="auto"/>
        <w:ind w:left="709" w:firstLine="567"/>
        <w:contextualSpacing/>
        <w:jc w:val="both"/>
        <w:rPr>
          <w:rFonts w:ascii="Sylfaen" w:hAnsi="Sylfaen"/>
          <w:lang w:val="ka-GE"/>
        </w:rPr>
      </w:pPr>
      <w:r w:rsidRPr="002302B8">
        <w:rPr>
          <w:rFonts w:ascii="Sylfaen" w:hAnsi="Sylfaen"/>
          <w:lang w:val="ka-GE"/>
        </w:rPr>
        <w:lastRenderedPageBreak/>
        <w:t xml:space="preserve">დეცენტრალიზებას თავისი უარყოფითი </w:t>
      </w:r>
      <w:r w:rsidR="00A001E4">
        <w:rPr>
          <w:rFonts w:ascii="Sylfaen" w:hAnsi="Sylfaen"/>
          <w:lang w:val="ka-GE"/>
        </w:rPr>
        <w:t>მახრეებიც აქვს</w:t>
      </w:r>
      <w:r w:rsidRPr="002302B8">
        <w:rPr>
          <w:rFonts w:ascii="Sylfaen" w:hAnsi="Sylfaen"/>
          <w:lang w:val="ka-GE"/>
        </w:rPr>
        <w:t>. მაგალითად, ცუდი მენეჯმენტი და არაკვალიფიციური მართვა, რაც შესაძლოა განპირობებული იყოს ადგილობრივი მენეჯერების არასათანადო მომზადების დონით</w:t>
      </w:r>
      <w:r w:rsidR="00861F5D">
        <w:rPr>
          <w:rFonts w:ascii="Sylfaen" w:hAnsi="Sylfaen"/>
          <w:lang w:val="ka-GE"/>
        </w:rPr>
        <w:t xml:space="preserve"> </w:t>
      </w:r>
      <w:r w:rsidRPr="002302B8">
        <w:rPr>
          <w:rFonts w:ascii="Sylfaen" w:hAnsi="Sylfaen"/>
          <w:lang w:val="ka-GE"/>
        </w:rPr>
        <w:t>და/ან ცენტრალური კონტროლის არარსებობით (Tanzi 1996). ამასთან, მომსახურების მოცულობის გაზრდამ ლოკალურ დონეზე, შეიძლება მნიშვნელოვნად გაზარდოს ადგილობრივი სპეციალისტების  დატვირთვა და პროფესიული გადაღლა (Lakshminarayanan 2003).</w:t>
      </w:r>
    </w:p>
    <w:p w14:paraId="079A05EE" w14:textId="77777777" w:rsidR="002302B8" w:rsidRDefault="002302B8" w:rsidP="00CA780E">
      <w:pPr>
        <w:pStyle w:val="Heading2"/>
        <w:ind w:left="709"/>
        <w:jc w:val="left"/>
      </w:pPr>
    </w:p>
    <w:p w14:paraId="34071327" w14:textId="7EF58530" w:rsidR="0097465F" w:rsidRPr="00A001E4" w:rsidRDefault="0097465F" w:rsidP="00CA780E">
      <w:pPr>
        <w:pStyle w:val="Heading2"/>
        <w:ind w:left="709"/>
      </w:pPr>
      <w:bookmarkStart w:id="10" w:name="_Toc511666006"/>
      <w:r w:rsidRPr="00A001E4">
        <w:t>საქართველოში  ფჯ სისტემის ორგანიზების გამოცდილება</w:t>
      </w:r>
      <w:bookmarkEnd w:id="10"/>
    </w:p>
    <w:p w14:paraId="2C0384E4" w14:textId="77777777" w:rsidR="00A001E4" w:rsidRPr="00A001E4" w:rsidRDefault="00A001E4" w:rsidP="00CA780E">
      <w:pPr>
        <w:ind w:left="709"/>
        <w:rPr>
          <w:rFonts w:ascii="Sylfaen" w:hAnsi="Sylfaen"/>
          <w:lang w:val="ka-GE"/>
        </w:rPr>
      </w:pPr>
    </w:p>
    <w:p w14:paraId="0E769FC1" w14:textId="77777777" w:rsidR="00BC01D8" w:rsidRPr="00BC01D8" w:rsidRDefault="00BC01D8" w:rsidP="00CA780E">
      <w:pPr>
        <w:pStyle w:val="ListParagraph"/>
        <w:numPr>
          <w:ilvl w:val="0"/>
          <w:numId w:val="3"/>
        </w:numPr>
        <w:tabs>
          <w:tab w:val="left" w:pos="851"/>
        </w:tabs>
        <w:spacing w:after="0" w:line="360" w:lineRule="auto"/>
        <w:ind w:left="709" w:firstLine="567"/>
        <w:jc w:val="both"/>
        <w:rPr>
          <w:rFonts w:ascii="Sylfaen" w:hAnsi="Sylfaen"/>
          <w:lang w:val="ka-GE"/>
        </w:rPr>
      </w:pPr>
      <w:r>
        <w:rPr>
          <w:rFonts w:ascii="Sylfaen" w:hAnsi="Sylfaen"/>
          <w:lang w:val="ka-GE"/>
        </w:rPr>
        <w:t xml:space="preserve">2018 წლის 1 იანვრამდე </w:t>
      </w:r>
      <w:r w:rsidR="0097465F">
        <w:rPr>
          <w:rFonts w:ascii="Sylfaen" w:hAnsi="Sylfaen"/>
          <w:lang w:val="ka-GE"/>
        </w:rPr>
        <w:t xml:space="preserve">საქართველოში ფჯ მომსახურების მიწოდება ძირითადად მონოპროფილურ ფსიქიატრიულ საავადმყოფოებში და </w:t>
      </w:r>
      <w:r>
        <w:rPr>
          <w:rFonts w:ascii="Sylfaen" w:hAnsi="Sylfaen"/>
          <w:lang w:val="ka-GE"/>
        </w:rPr>
        <w:t xml:space="preserve">ფსიქიატრიულ ამბულატორიებში (ფსიქო-ნევროლოგიურ დისპანსერებში) </w:t>
      </w:r>
      <w:r w:rsidR="0097465F">
        <w:rPr>
          <w:rFonts w:ascii="Sylfaen" w:hAnsi="Sylfaen"/>
          <w:lang w:val="ka-GE"/>
        </w:rPr>
        <w:t>ხორციელდებ</w:t>
      </w:r>
      <w:r>
        <w:rPr>
          <w:rFonts w:ascii="Sylfaen" w:hAnsi="Sylfaen"/>
          <w:lang w:val="ka-GE"/>
        </w:rPr>
        <w:t>ოდა</w:t>
      </w:r>
      <w:r w:rsidR="00365CE4">
        <w:rPr>
          <w:rFonts w:ascii="Sylfaen" w:hAnsi="Sylfaen"/>
          <w:lang w:val="ka-GE"/>
        </w:rPr>
        <w:t>;</w:t>
      </w:r>
    </w:p>
    <w:p w14:paraId="1F1FCDB9" w14:textId="77777777" w:rsidR="00A001E4" w:rsidRDefault="00BC01D8" w:rsidP="00CA780E">
      <w:pPr>
        <w:pStyle w:val="ListParagraph"/>
        <w:numPr>
          <w:ilvl w:val="0"/>
          <w:numId w:val="3"/>
        </w:numPr>
        <w:tabs>
          <w:tab w:val="left" w:pos="851"/>
        </w:tabs>
        <w:spacing w:after="0" w:line="360" w:lineRule="auto"/>
        <w:ind w:left="709" w:firstLine="567"/>
        <w:jc w:val="both"/>
        <w:rPr>
          <w:rFonts w:ascii="Sylfaen" w:hAnsi="Sylfaen"/>
          <w:lang w:val="ka-GE"/>
        </w:rPr>
      </w:pPr>
      <w:r>
        <w:rPr>
          <w:rFonts w:ascii="Sylfaen" w:hAnsi="Sylfaen"/>
          <w:lang w:val="ka-GE"/>
        </w:rPr>
        <w:t xml:space="preserve">2018 წლის 1 იანვრიდან პროგრამით განისაზღვრა ამბულატორიების ახალი სტანდარტი, რაც სათემო </w:t>
      </w:r>
      <w:r w:rsidRPr="002363DE">
        <w:rPr>
          <w:rFonts w:ascii="Sylfaen" w:hAnsi="Sylfaen"/>
          <w:lang w:val="ka-GE"/>
        </w:rPr>
        <w:t>ამბულატორიული მომსახურების განვითარების მნიშვნელოვანი წინაპირობაა</w:t>
      </w:r>
      <w:r w:rsidR="00365CE4" w:rsidRPr="002363DE">
        <w:rPr>
          <w:rFonts w:ascii="Sylfaen" w:hAnsi="Sylfaen"/>
          <w:lang w:val="ka-GE"/>
        </w:rPr>
        <w:t>;</w:t>
      </w:r>
    </w:p>
    <w:p w14:paraId="55DE0B1B" w14:textId="77777777" w:rsidR="00CA780E" w:rsidRDefault="00365CE4" w:rsidP="00CA780E">
      <w:pPr>
        <w:pStyle w:val="ListParagraph"/>
        <w:numPr>
          <w:ilvl w:val="0"/>
          <w:numId w:val="3"/>
        </w:numPr>
        <w:tabs>
          <w:tab w:val="left" w:pos="851"/>
        </w:tabs>
        <w:spacing w:after="0" w:line="360" w:lineRule="auto"/>
        <w:ind w:left="709" w:firstLine="567"/>
        <w:jc w:val="both"/>
        <w:rPr>
          <w:rFonts w:ascii="Sylfaen" w:hAnsi="Sylfaen"/>
          <w:lang w:val="ka-GE"/>
        </w:rPr>
      </w:pPr>
      <w:r w:rsidRPr="00A001E4">
        <w:rPr>
          <w:rFonts w:ascii="Sylfaen" w:hAnsi="Sylfaen"/>
          <w:lang w:val="ka-GE"/>
        </w:rPr>
        <w:t>201</w:t>
      </w:r>
      <w:r w:rsidR="002363DE" w:rsidRPr="00A001E4">
        <w:rPr>
          <w:rFonts w:ascii="Sylfaen" w:hAnsi="Sylfaen"/>
          <w:lang w:val="ka-GE"/>
        </w:rPr>
        <w:t>6</w:t>
      </w:r>
      <w:r w:rsidRPr="00A001E4">
        <w:rPr>
          <w:rFonts w:ascii="Sylfaen" w:hAnsi="Sylfaen"/>
          <w:lang w:val="ka-GE"/>
        </w:rPr>
        <w:t>-2017 წწ მოხდა ორი მონოპროფილური ფსიქიატრიული სტაციონარის პრივატიზება</w:t>
      </w:r>
      <w:r w:rsidR="00A001E4" w:rsidRPr="00A001E4">
        <w:rPr>
          <w:rFonts w:ascii="Sylfaen" w:hAnsi="Sylfaen"/>
          <w:lang w:val="ka-GE"/>
        </w:rPr>
        <w:t xml:space="preserve"> </w:t>
      </w:r>
      <w:r w:rsidR="00A001E4">
        <w:rPr>
          <w:rFonts w:ascii="Sylfaen" w:hAnsi="Sylfaen"/>
          <w:lang w:val="ka-GE"/>
        </w:rPr>
        <w:t>-</w:t>
      </w:r>
      <w:r w:rsidR="00A001E4" w:rsidRPr="00A001E4">
        <w:rPr>
          <w:rFonts w:ascii="Sylfaen" w:hAnsi="Sylfaen"/>
          <w:lang w:val="ka-GE"/>
        </w:rPr>
        <w:t xml:space="preserve"> შპს აკად. ბ. ნანეიშვილის სახ ფსიქიკური ჯანმრთელობის ეროვნული ცენტრი და შპს „რესპუბლიკურ კლინიკური ფსიქონევროლოგიური საავადმყოფო“</w:t>
      </w:r>
      <w:r w:rsidR="00A001E4">
        <w:rPr>
          <w:rFonts w:ascii="Sylfaen" w:hAnsi="Sylfaen"/>
          <w:lang w:val="ka-GE"/>
        </w:rPr>
        <w:t>;</w:t>
      </w:r>
      <w:r w:rsidR="00A001E4" w:rsidRPr="00A001E4">
        <w:rPr>
          <w:rFonts w:ascii="Sylfaen" w:hAnsi="Sylfaen"/>
          <w:lang w:val="ka-GE"/>
        </w:rPr>
        <w:t xml:space="preserve"> </w:t>
      </w:r>
    </w:p>
    <w:p w14:paraId="2381FAF7" w14:textId="425CFBCD" w:rsidR="00BC01D8" w:rsidRPr="00CA780E" w:rsidRDefault="00BC01D8" w:rsidP="00CA780E">
      <w:pPr>
        <w:pStyle w:val="ListParagraph"/>
        <w:numPr>
          <w:ilvl w:val="0"/>
          <w:numId w:val="3"/>
        </w:numPr>
        <w:tabs>
          <w:tab w:val="left" w:pos="851"/>
        </w:tabs>
        <w:spacing w:after="0" w:line="360" w:lineRule="auto"/>
        <w:ind w:left="709" w:firstLine="567"/>
        <w:jc w:val="both"/>
        <w:rPr>
          <w:rFonts w:ascii="Sylfaen" w:hAnsi="Sylfaen"/>
          <w:lang w:val="ka-GE"/>
        </w:rPr>
      </w:pPr>
      <w:r w:rsidRPr="00CA780E">
        <w:rPr>
          <w:rFonts w:ascii="Sylfaen" w:hAnsi="Sylfaen"/>
          <w:lang w:val="ka-GE"/>
        </w:rPr>
        <w:t>2017 წლის აგვისტო</w:t>
      </w:r>
      <w:r w:rsidR="004F6FA0" w:rsidRPr="00CA780E">
        <w:rPr>
          <w:rFonts w:ascii="Sylfaen" w:hAnsi="Sylfaen"/>
          <w:lang w:val="ka-GE"/>
        </w:rPr>
        <w:t>ში გაერთიანდა ორი მონოპროფილური ფსიქიატრიული სააავადმყოფო</w:t>
      </w:r>
      <w:r w:rsidR="00CA780E" w:rsidRPr="00CA780E">
        <w:rPr>
          <w:rFonts w:ascii="Sylfaen" w:hAnsi="Sylfaen"/>
          <w:lang w:val="ka-GE"/>
        </w:rPr>
        <w:t xml:space="preserve"> - შპს ქაჯაიას სახელობის სურამის ფსიქიატრიული საავადმყოფო</w:t>
      </w:r>
      <w:r w:rsidR="0040599C" w:rsidRPr="00CA780E">
        <w:rPr>
          <w:rFonts w:ascii="Sylfaen" w:hAnsi="Sylfaen"/>
          <w:lang w:val="en-US"/>
        </w:rPr>
        <w:t xml:space="preserve"> </w:t>
      </w:r>
      <w:r w:rsidR="00CA780E" w:rsidRPr="00CA780E">
        <w:rPr>
          <w:rFonts w:ascii="Sylfaen" w:hAnsi="Sylfaen"/>
          <w:lang w:val="ka-GE"/>
        </w:rPr>
        <w:t>და შპს ბედიანის ფსიქიატრიული საავადმყოფო</w:t>
      </w:r>
      <w:r w:rsidR="00CA780E">
        <w:rPr>
          <w:rFonts w:ascii="Sylfaen" w:hAnsi="Sylfaen"/>
          <w:lang w:val="ka-GE"/>
        </w:rPr>
        <w:t>,</w:t>
      </w:r>
      <w:r w:rsidR="004F6FA0" w:rsidRPr="00CA780E">
        <w:rPr>
          <w:rFonts w:ascii="Sylfaen" w:hAnsi="Sylfaen"/>
          <w:lang w:val="ka-GE"/>
        </w:rPr>
        <w:t xml:space="preserve"> რომლებიც ძირითადად გძელვადიან </w:t>
      </w:r>
      <w:r w:rsidR="00365CE4" w:rsidRPr="00CA780E">
        <w:rPr>
          <w:rFonts w:ascii="Sylfaen" w:hAnsi="Sylfaen"/>
          <w:lang w:val="ka-GE"/>
        </w:rPr>
        <w:t>სტაციონარულ მომსახუროებას ახორციელებენ;</w:t>
      </w:r>
    </w:p>
    <w:p w14:paraId="4C859E69" w14:textId="386749A3" w:rsidR="00365CE4" w:rsidRDefault="00365CE4" w:rsidP="00CA780E">
      <w:pPr>
        <w:pStyle w:val="ListParagraph"/>
        <w:numPr>
          <w:ilvl w:val="0"/>
          <w:numId w:val="3"/>
        </w:numPr>
        <w:tabs>
          <w:tab w:val="left" w:pos="851"/>
        </w:tabs>
        <w:spacing w:after="0" w:line="360" w:lineRule="auto"/>
        <w:ind w:left="709" w:firstLine="567"/>
        <w:jc w:val="both"/>
        <w:rPr>
          <w:rFonts w:ascii="Sylfaen" w:hAnsi="Sylfaen"/>
          <w:lang w:val="ka-GE"/>
        </w:rPr>
      </w:pPr>
      <w:r>
        <w:rPr>
          <w:rFonts w:ascii="Sylfaen" w:hAnsi="Sylfaen"/>
          <w:lang w:val="ka-GE"/>
        </w:rPr>
        <w:t xml:space="preserve">2018 წლის 1 იანვრიდან მნიშვნელოვნად გაიზარდა სათემო ფჯ სერვისების დაფინანსება და </w:t>
      </w:r>
      <w:r w:rsidR="007655CB">
        <w:rPr>
          <w:rFonts w:ascii="Sylfaen" w:hAnsi="Sylfaen"/>
          <w:lang w:val="ka-GE"/>
        </w:rPr>
        <w:t>ინსტიტუციურ და სათემო სერვისებს შორის თანაფარდობამ  65</w:t>
      </w:r>
      <w:r w:rsidR="00861F5D">
        <w:rPr>
          <w:rFonts w:ascii="Sylfaen" w:hAnsi="Sylfaen"/>
          <w:lang w:val="ka-GE"/>
        </w:rPr>
        <w:t>%</w:t>
      </w:r>
      <w:r w:rsidR="007655CB">
        <w:rPr>
          <w:rFonts w:ascii="Sylfaen" w:hAnsi="Sylfaen"/>
          <w:lang w:val="ka-GE"/>
        </w:rPr>
        <w:t>/35</w:t>
      </w:r>
      <w:r w:rsidR="00861F5D">
        <w:rPr>
          <w:rFonts w:ascii="Sylfaen" w:hAnsi="Sylfaen"/>
          <w:lang w:val="ka-GE"/>
        </w:rPr>
        <w:t xml:space="preserve">% </w:t>
      </w:r>
      <w:r w:rsidR="007655CB">
        <w:rPr>
          <w:rFonts w:ascii="Sylfaen" w:hAnsi="Sylfaen"/>
          <w:lang w:val="ka-GE"/>
        </w:rPr>
        <w:t>შეადგინა.</w:t>
      </w:r>
    </w:p>
    <w:p w14:paraId="3D1B0354" w14:textId="77777777" w:rsidR="007655CB" w:rsidRDefault="007655CB" w:rsidP="00CA780E">
      <w:pPr>
        <w:spacing w:after="0" w:line="360" w:lineRule="auto"/>
        <w:ind w:left="709" w:firstLine="567"/>
        <w:jc w:val="both"/>
        <w:rPr>
          <w:rFonts w:ascii="Sylfaen" w:hAnsi="Sylfaen"/>
          <w:lang w:val="ka-GE"/>
        </w:rPr>
      </w:pPr>
      <w:r>
        <w:rPr>
          <w:rFonts w:ascii="Sylfaen" w:hAnsi="Sylfaen"/>
          <w:lang w:val="ka-GE"/>
        </w:rPr>
        <w:t>არსებული გამოცდილება გვიჩვენებს, რომ:</w:t>
      </w:r>
    </w:p>
    <w:p w14:paraId="505B778B" w14:textId="77777777" w:rsidR="007655CB" w:rsidRDefault="007655CB" w:rsidP="00CA780E">
      <w:pPr>
        <w:pStyle w:val="ListParagraph"/>
        <w:numPr>
          <w:ilvl w:val="0"/>
          <w:numId w:val="4"/>
        </w:numPr>
        <w:tabs>
          <w:tab w:val="left" w:pos="1134"/>
        </w:tabs>
        <w:spacing w:after="0" w:line="360" w:lineRule="auto"/>
        <w:ind w:left="709" w:firstLine="567"/>
        <w:jc w:val="both"/>
        <w:rPr>
          <w:rFonts w:ascii="Sylfaen" w:hAnsi="Sylfaen"/>
          <w:lang w:val="ka-GE"/>
        </w:rPr>
      </w:pPr>
      <w:r>
        <w:rPr>
          <w:rFonts w:ascii="Sylfaen" w:hAnsi="Sylfaen"/>
          <w:lang w:val="ka-GE"/>
        </w:rPr>
        <w:t xml:space="preserve">ფჯ სისტემის რეფორმა აქტიურად მიმდინარეობს და </w:t>
      </w:r>
      <w:r w:rsidR="00FE5581">
        <w:rPr>
          <w:rFonts w:ascii="Sylfaen" w:hAnsi="Sylfaen"/>
          <w:lang w:val="ka-GE"/>
        </w:rPr>
        <w:t xml:space="preserve">უპირატესად </w:t>
      </w:r>
      <w:r>
        <w:rPr>
          <w:rFonts w:ascii="Sylfaen" w:hAnsi="Sylfaen"/>
          <w:lang w:val="ka-GE"/>
        </w:rPr>
        <w:t xml:space="preserve">ხორციელდება სახელმწიფოს მიერ აღიარებული ფჯ კონცეფციის და სტრატეგიის შესაბამისად, კერძოდ ვითარდება ფჯ სერვისები საცხოვრებელი არეალის მიხედვით (სათემო სერვისები). </w:t>
      </w:r>
    </w:p>
    <w:p w14:paraId="6005FB04" w14:textId="766A716C" w:rsidR="007655CB" w:rsidRDefault="007655CB" w:rsidP="00CA780E">
      <w:pPr>
        <w:pStyle w:val="ListParagraph"/>
        <w:numPr>
          <w:ilvl w:val="0"/>
          <w:numId w:val="4"/>
        </w:numPr>
        <w:tabs>
          <w:tab w:val="left" w:pos="1134"/>
        </w:tabs>
        <w:spacing w:after="0" w:line="360" w:lineRule="auto"/>
        <w:ind w:left="709" w:firstLine="567"/>
        <w:jc w:val="both"/>
        <w:rPr>
          <w:rFonts w:ascii="Sylfaen" w:hAnsi="Sylfaen"/>
          <w:lang w:val="ka-GE"/>
        </w:rPr>
      </w:pPr>
      <w:bookmarkStart w:id="11" w:name="_Hlk511591017"/>
      <w:r>
        <w:rPr>
          <w:rFonts w:ascii="Sylfaen" w:hAnsi="Sylfaen"/>
          <w:lang w:val="ka-GE"/>
        </w:rPr>
        <w:lastRenderedPageBreak/>
        <w:t xml:space="preserve">ფინანსური პრობლემების დაძლევის მიზნით განხორციელებული ცვლილებები გარკვეული არათანმიმდევრულობით ხასიათდება. </w:t>
      </w:r>
      <w:r w:rsidRPr="00CA780E">
        <w:rPr>
          <w:rFonts w:ascii="Sylfaen" w:hAnsi="Sylfaen"/>
          <w:lang w:val="ka-GE"/>
        </w:rPr>
        <w:t>კერძოდ 201</w:t>
      </w:r>
      <w:r w:rsidR="00CA780E" w:rsidRPr="00CA780E">
        <w:rPr>
          <w:rFonts w:ascii="Sylfaen" w:hAnsi="Sylfaen"/>
          <w:lang w:val="ka-GE"/>
        </w:rPr>
        <w:t>6</w:t>
      </w:r>
      <w:r w:rsidRPr="00CA780E">
        <w:rPr>
          <w:rFonts w:ascii="Sylfaen" w:hAnsi="Sylfaen"/>
          <w:lang w:val="ka-GE"/>
        </w:rPr>
        <w:t>-2017 წწ მოხდა ორი მონოპროფილური საავადმყოფოს პრივატიზება (სულ 850 საწოლი), ხოლო 2017 წელს განხორციელდა ორი დაბალრესურსული</w:t>
      </w:r>
      <w:r>
        <w:rPr>
          <w:rFonts w:ascii="Sylfaen" w:hAnsi="Sylfaen"/>
          <w:lang w:val="ka-GE"/>
        </w:rPr>
        <w:t xml:space="preserve"> საავადმყოფოს შერწყმა. </w:t>
      </w:r>
    </w:p>
    <w:p w14:paraId="607BBB64" w14:textId="6C8E317F" w:rsidR="00772CBA" w:rsidRDefault="007655CB" w:rsidP="00CA780E">
      <w:pPr>
        <w:pStyle w:val="ListParagraph"/>
        <w:numPr>
          <w:ilvl w:val="0"/>
          <w:numId w:val="4"/>
        </w:numPr>
        <w:tabs>
          <w:tab w:val="left" w:pos="1134"/>
        </w:tabs>
        <w:spacing w:after="0" w:line="360" w:lineRule="auto"/>
        <w:ind w:left="709" w:firstLine="567"/>
        <w:jc w:val="both"/>
        <w:rPr>
          <w:rFonts w:ascii="Sylfaen" w:hAnsi="Sylfaen"/>
          <w:lang w:val="ka-GE"/>
        </w:rPr>
      </w:pPr>
      <w:r>
        <w:rPr>
          <w:rFonts w:ascii="Sylfaen" w:hAnsi="Sylfaen"/>
          <w:lang w:val="ka-GE"/>
        </w:rPr>
        <w:t xml:space="preserve">2017 წლის მაისში </w:t>
      </w:r>
      <w:r w:rsidR="003C1D3E">
        <w:rPr>
          <w:rFonts w:ascii="Sylfaen" w:hAnsi="Sylfaen"/>
          <w:lang w:val="ka-GE"/>
        </w:rPr>
        <w:t>გამოქვეყნდა საერთაშორისო ექპერტების შეფასებები</w:t>
      </w:r>
      <w:r w:rsidR="00CA780E">
        <w:rPr>
          <w:rFonts w:ascii="Sylfaen" w:hAnsi="Sylfaen"/>
          <w:lang w:val="ka-GE"/>
        </w:rPr>
        <w:t xml:space="preserve"> </w:t>
      </w:r>
      <w:r w:rsidR="00977BE6">
        <w:rPr>
          <w:rFonts w:ascii="Sylfaen" w:hAnsi="Sylfaen"/>
          <w:lang w:val="en-US"/>
        </w:rPr>
        <w:t>(</w:t>
      </w:r>
      <w:r w:rsidR="00977BE6">
        <w:rPr>
          <w:rFonts w:ascii="Helvetica" w:hAnsi="Helvetica"/>
          <w:lang w:val="ka-GE"/>
        </w:rPr>
        <w:t>გიფ, 2017</w:t>
      </w:r>
      <w:r w:rsidR="00977BE6">
        <w:rPr>
          <w:rFonts w:ascii="Sylfaen" w:hAnsi="Sylfaen"/>
          <w:lang w:val="en-US"/>
        </w:rPr>
        <w:t>)</w:t>
      </w:r>
      <w:r w:rsidR="003C1D3E">
        <w:rPr>
          <w:rFonts w:ascii="Sylfaen" w:hAnsi="Sylfaen"/>
          <w:lang w:val="ka-GE"/>
        </w:rPr>
        <w:t xml:space="preserve"> ფჯ დაწესებულებე</w:t>
      </w:r>
      <w:r w:rsidR="00893F1B">
        <w:rPr>
          <w:rFonts w:ascii="Sylfaen" w:hAnsi="Sylfaen"/>
          <w:lang w:val="ka-GE"/>
        </w:rPr>
        <w:t>ბ</w:t>
      </w:r>
      <w:r w:rsidR="003C1D3E">
        <w:rPr>
          <w:rFonts w:ascii="Sylfaen" w:hAnsi="Sylfaen"/>
          <w:lang w:val="ka-GE"/>
        </w:rPr>
        <w:t>ის პრივატიზაციასთან დაკავშირებით</w:t>
      </w:r>
      <w:r w:rsidR="006977D1">
        <w:rPr>
          <w:rFonts w:ascii="Sylfaen" w:hAnsi="Sylfaen"/>
          <w:lang w:val="en-US"/>
        </w:rPr>
        <w:t xml:space="preserve">, </w:t>
      </w:r>
      <w:r w:rsidR="006977D1">
        <w:rPr>
          <w:rFonts w:ascii="Sylfaen" w:hAnsi="Sylfaen"/>
          <w:lang w:val="ka-GE"/>
        </w:rPr>
        <w:t>სადაც არაორაზროვნად ჩაიწერა, რომ „</w:t>
      </w:r>
      <w:r w:rsidR="006977D1" w:rsidRPr="006977D1">
        <w:rPr>
          <w:rFonts w:ascii="Sylfaen" w:hAnsi="Sylfaen"/>
          <w:lang w:val="ka-GE"/>
        </w:rPr>
        <w:t xml:space="preserve">ჩვენი ანგარიშის საბოლოო შედეგი მთლიანად პოზიტიური არ არის. </w:t>
      </w:r>
      <w:bookmarkStart w:id="12" w:name="_Hlk511594344"/>
      <w:r w:rsidR="006977D1" w:rsidRPr="006977D1">
        <w:rPr>
          <w:rFonts w:ascii="Sylfaen" w:hAnsi="Sylfaen"/>
          <w:lang w:val="ka-GE"/>
        </w:rPr>
        <w:t>პირველ რიგში, არ არის</w:t>
      </w:r>
      <w:r w:rsidR="006977D1">
        <w:rPr>
          <w:rFonts w:ascii="Sylfaen" w:hAnsi="Sylfaen"/>
          <w:lang w:val="ka-GE"/>
        </w:rPr>
        <w:t xml:space="preserve"> </w:t>
      </w:r>
      <w:r w:rsidR="006977D1" w:rsidRPr="006977D1">
        <w:rPr>
          <w:rFonts w:ascii="Sylfaen" w:hAnsi="Sylfaen" w:cs="Sylfaen"/>
          <w:lang w:val="ka-GE"/>
        </w:rPr>
        <w:t>ნათელი</w:t>
      </w:r>
      <w:r w:rsidR="006977D1" w:rsidRPr="006977D1">
        <w:rPr>
          <w:rFonts w:ascii="Sylfaen" w:hAnsi="Sylfaen"/>
          <w:lang w:val="ka-GE"/>
        </w:rPr>
        <w:t>, რა არის პრივატიზაციის მიზნები და როგორ წაადგება იგი ფსიქიკური ჯანმრთელობი</w:t>
      </w:r>
      <w:r w:rsidR="006977D1">
        <w:rPr>
          <w:rFonts w:ascii="Sylfaen" w:hAnsi="Sylfaen"/>
          <w:lang w:val="ka-GE"/>
        </w:rPr>
        <w:t xml:space="preserve">ს </w:t>
      </w:r>
      <w:r w:rsidR="006977D1" w:rsidRPr="006977D1">
        <w:rPr>
          <w:rFonts w:ascii="Sylfaen" w:hAnsi="Sylfaen" w:cs="Sylfaen"/>
          <w:lang w:val="ka-GE"/>
        </w:rPr>
        <w:t>ეროვნული</w:t>
      </w:r>
      <w:r w:rsidR="006977D1" w:rsidRPr="006977D1">
        <w:rPr>
          <w:rFonts w:ascii="Sylfaen" w:hAnsi="Sylfaen"/>
          <w:lang w:val="ka-GE"/>
        </w:rPr>
        <w:t xml:space="preserve"> კონცეფციის და ეროვნული სტრატეგიის განხორციელებას. პრივატიზაციის პროცესი</w:t>
      </w:r>
      <w:r w:rsidR="006977D1">
        <w:rPr>
          <w:rFonts w:ascii="Sylfaen" w:hAnsi="Sylfaen"/>
          <w:lang w:val="ka-GE"/>
        </w:rPr>
        <w:t xml:space="preserve"> </w:t>
      </w:r>
      <w:r w:rsidR="006977D1" w:rsidRPr="006977D1">
        <w:rPr>
          <w:rFonts w:ascii="Sylfaen" w:hAnsi="Sylfaen" w:cs="Sylfaen"/>
          <w:lang w:val="ka-GE"/>
        </w:rPr>
        <w:t>ნაჩქარევად</w:t>
      </w:r>
      <w:r w:rsidR="006977D1" w:rsidRPr="006977D1">
        <w:rPr>
          <w:rFonts w:ascii="Sylfaen" w:hAnsi="Sylfaen"/>
          <w:lang w:val="ka-GE"/>
        </w:rPr>
        <w:t xml:space="preserve"> გამოიყურება და როგორც ჩანს, ჩატარებულია დაინტერესებულ მხარეებთან კონსულტაციების</w:t>
      </w:r>
      <w:r w:rsidR="006977D1">
        <w:rPr>
          <w:rFonts w:ascii="Sylfaen" w:hAnsi="Sylfaen"/>
          <w:lang w:val="ka-GE"/>
        </w:rPr>
        <w:t xml:space="preserve"> </w:t>
      </w:r>
      <w:r w:rsidR="006977D1" w:rsidRPr="006977D1">
        <w:rPr>
          <w:rFonts w:ascii="Sylfaen" w:hAnsi="Sylfaen" w:cs="Sylfaen"/>
          <w:lang w:val="ka-GE"/>
        </w:rPr>
        <w:t>გავლის</w:t>
      </w:r>
      <w:r w:rsidR="006977D1" w:rsidRPr="006977D1">
        <w:rPr>
          <w:rFonts w:ascii="Sylfaen" w:hAnsi="Sylfaen"/>
          <w:lang w:val="ka-GE"/>
        </w:rPr>
        <w:t xml:space="preserve"> გარეშე. წინასწარ არ ყოფილა განსაზღვრული არც პრივატიზაციის ზოგადი</w:t>
      </w:r>
      <w:r w:rsidR="006977D1">
        <w:rPr>
          <w:rFonts w:ascii="Sylfaen" w:hAnsi="Sylfaen"/>
          <w:lang w:val="ka-GE"/>
        </w:rPr>
        <w:t xml:space="preserve"> </w:t>
      </w:r>
      <w:r w:rsidR="006977D1" w:rsidRPr="006977D1">
        <w:rPr>
          <w:rFonts w:ascii="Sylfaen" w:hAnsi="Sylfaen" w:cs="Sylfaen"/>
          <w:lang w:val="ka-GE"/>
        </w:rPr>
        <w:t>პირობები</w:t>
      </w:r>
      <w:r w:rsidR="006977D1" w:rsidRPr="006977D1">
        <w:rPr>
          <w:rFonts w:ascii="Sylfaen" w:hAnsi="Sylfaen"/>
          <w:lang w:val="ka-GE"/>
        </w:rPr>
        <w:t xml:space="preserve"> და არც პრივატიზაციის ჩარჩო</w:t>
      </w:r>
      <w:bookmarkEnd w:id="12"/>
      <w:r w:rsidR="006977D1">
        <w:rPr>
          <w:rFonts w:ascii="Sylfaen" w:hAnsi="Sylfaen"/>
          <w:lang w:val="ka-GE"/>
        </w:rPr>
        <w:t>“</w:t>
      </w:r>
      <w:r w:rsidR="006977D1" w:rsidRPr="006977D1">
        <w:rPr>
          <w:rFonts w:ascii="Sylfaen" w:hAnsi="Sylfaen"/>
          <w:lang w:val="ka-GE"/>
        </w:rPr>
        <w:t>.</w:t>
      </w:r>
    </w:p>
    <w:p w14:paraId="05D0DD99" w14:textId="77777777" w:rsidR="00893F1B" w:rsidRPr="00772CBA" w:rsidRDefault="00893F1B" w:rsidP="00CA780E">
      <w:pPr>
        <w:pStyle w:val="ListParagraph"/>
        <w:numPr>
          <w:ilvl w:val="0"/>
          <w:numId w:val="4"/>
        </w:numPr>
        <w:tabs>
          <w:tab w:val="left" w:pos="1134"/>
        </w:tabs>
        <w:spacing w:after="0" w:line="360" w:lineRule="auto"/>
        <w:ind w:left="709" w:firstLine="567"/>
        <w:jc w:val="both"/>
        <w:rPr>
          <w:rFonts w:ascii="Sylfaen" w:hAnsi="Sylfaen"/>
          <w:lang w:val="ka-GE"/>
        </w:rPr>
      </w:pPr>
      <w:r w:rsidRPr="00772CBA">
        <w:rPr>
          <w:rFonts w:ascii="Sylfaen" w:hAnsi="Sylfaen" w:cs="Sylfaen"/>
          <w:lang w:val="ka-GE"/>
        </w:rPr>
        <w:t>მიუხედავად</w:t>
      </w:r>
      <w:r w:rsidRPr="00772CBA">
        <w:rPr>
          <w:rFonts w:ascii="Sylfaen" w:hAnsi="Sylfaen"/>
          <w:lang w:val="ka-GE"/>
        </w:rPr>
        <w:t xml:space="preserve"> ძალიან მკაფიო და კარგად დასაბუთებული რეკომენდაციებისა, </w:t>
      </w:r>
      <w:r w:rsidR="00772CBA" w:rsidRPr="00772CBA">
        <w:rPr>
          <w:rFonts w:ascii="Sylfaen" w:hAnsi="Sylfaen"/>
          <w:lang w:val="ka-GE"/>
        </w:rPr>
        <w:t>საერთაშორისო ექპერტების შეფასებები</w:t>
      </w:r>
      <w:r w:rsidR="00772CBA">
        <w:rPr>
          <w:rFonts w:ascii="Sylfaen" w:hAnsi="Sylfaen"/>
          <w:lang w:val="ka-GE"/>
        </w:rPr>
        <w:t>ს გათვალისწინება</w:t>
      </w:r>
      <w:r w:rsidR="00772CBA" w:rsidRPr="00772CBA">
        <w:rPr>
          <w:rFonts w:ascii="Sylfaen" w:hAnsi="Sylfaen"/>
          <w:lang w:val="ka-GE"/>
        </w:rPr>
        <w:t xml:space="preserve"> </w:t>
      </w:r>
      <w:r w:rsidRPr="00772CBA">
        <w:rPr>
          <w:rFonts w:ascii="Sylfaen" w:hAnsi="Sylfaen"/>
          <w:lang w:val="ka-GE"/>
        </w:rPr>
        <w:t>არ მოხდა 2017 წლის ორი საწარმოს შეერთების შემთხვევაში</w:t>
      </w:r>
      <w:r w:rsidR="006977D1" w:rsidRPr="00772CBA">
        <w:rPr>
          <w:rFonts w:ascii="Sylfaen" w:hAnsi="Sylfaen"/>
          <w:lang w:val="ka-GE"/>
        </w:rPr>
        <w:t>.</w:t>
      </w:r>
      <w:r w:rsidRPr="00772CBA">
        <w:rPr>
          <w:rFonts w:ascii="Sylfaen" w:hAnsi="Sylfaen"/>
          <w:lang w:val="ka-GE"/>
        </w:rPr>
        <w:t xml:space="preserve"> კერძოდ რეკომენდაციებში მითითებული იყო, რომ:</w:t>
      </w:r>
    </w:p>
    <w:p w14:paraId="38D1EA22" w14:textId="51D710C2" w:rsidR="006977D1" w:rsidRDefault="006977D1" w:rsidP="00CA780E">
      <w:pPr>
        <w:spacing w:after="0" w:line="360" w:lineRule="auto"/>
        <w:ind w:left="709" w:firstLine="567"/>
        <w:jc w:val="both"/>
        <w:rPr>
          <w:rFonts w:ascii="Sylfaen" w:hAnsi="Sylfaen"/>
          <w:lang w:val="ka-GE"/>
        </w:rPr>
      </w:pPr>
      <w:r>
        <w:rPr>
          <w:rFonts w:ascii="Sylfaen" w:hAnsi="Sylfaen" w:cs="Sylfaen"/>
          <w:lang w:val="ka-GE"/>
        </w:rPr>
        <w:t xml:space="preserve">ა) </w:t>
      </w:r>
      <w:r w:rsidR="00163B08">
        <w:rPr>
          <w:rFonts w:ascii="Sylfaen" w:hAnsi="Sylfaen" w:cs="Sylfaen"/>
          <w:lang w:val="ka-GE"/>
        </w:rPr>
        <w:t>„</w:t>
      </w:r>
      <w:r w:rsidR="00893F1B" w:rsidRPr="006977D1">
        <w:rPr>
          <w:rFonts w:ascii="Sylfaen" w:hAnsi="Sylfaen" w:cs="Sylfaen"/>
          <w:lang w:val="ka-GE"/>
        </w:rPr>
        <w:t>ყველა</w:t>
      </w:r>
      <w:r w:rsidR="00893F1B" w:rsidRPr="006977D1">
        <w:rPr>
          <w:rFonts w:ascii="Sylfaen" w:hAnsi="Sylfaen"/>
          <w:lang w:val="ka-GE"/>
        </w:rPr>
        <w:t xml:space="preserve"> სახელმწიფო და კერძო საავადმყოფოსთან დადებულმა კონტრაქტმა უნდა უზრუნველყოს </w:t>
      </w:r>
      <w:r w:rsidR="00893F1B" w:rsidRPr="006977D1">
        <w:rPr>
          <w:rFonts w:ascii="Sylfaen" w:hAnsi="Sylfaen" w:cs="Sylfaen"/>
          <w:lang w:val="ka-GE"/>
        </w:rPr>
        <w:t>პროვაიდერის</w:t>
      </w:r>
      <w:r w:rsidR="00893F1B" w:rsidRPr="006977D1">
        <w:rPr>
          <w:rFonts w:ascii="Sylfaen" w:hAnsi="Sylfaen"/>
          <w:lang w:val="ka-GE"/>
        </w:rPr>
        <w:t xml:space="preserve"> მიერ სამინისტროსთვის იმ ფაქტის დემონსტრირება, რომ მათ მიერ </w:t>
      </w:r>
      <w:r w:rsidR="00893F1B" w:rsidRPr="006977D1">
        <w:rPr>
          <w:rFonts w:ascii="Sylfaen" w:hAnsi="Sylfaen" w:cs="Sylfaen"/>
          <w:lang w:val="ka-GE"/>
        </w:rPr>
        <w:t>შესრულებული</w:t>
      </w:r>
      <w:r w:rsidR="00893F1B" w:rsidRPr="006977D1">
        <w:rPr>
          <w:rFonts w:ascii="Sylfaen" w:hAnsi="Sylfaen"/>
          <w:lang w:val="ka-GE"/>
        </w:rPr>
        <w:t xml:space="preserve"> სერვისები აკმაყოფილებს ფინანსური და კლინიკური სტანდარტების სრულ </w:t>
      </w:r>
      <w:r w:rsidR="00893F1B" w:rsidRPr="006977D1">
        <w:rPr>
          <w:rFonts w:ascii="Sylfaen" w:hAnsi="Sylfaen" w:cs="Sylfaen"/>
          <w:lang w:val="ka-GE"/>
        </w:rPr>
        <w:t>დიაპაზონს</w:t>
      </w:r>
      <w:r w:rsidR="00163B08">
        <w:rPr>
          <w:rFonts w:ascii="Sylfaen" w:hAnsi="Sylfaen" w:cs="Sylfaen"/>
          <w:lang w:val="ka-GE"/>
        </w:rPr>
        <w:t>“</w:t>
      </w:r>
      <w:r w:rsidR="00893F1B" w:rsidRPr="006977D1">
        <w:rPr>
          <w:rFonts w:ascii="Sylfaen" w:hAnsi="Sylfaen"/>
          <w:lang w:val="ka-GE"/>
        </w:rPr>
        <w:t xml:space="preserve">. </w:t>
      </w:r>
    </w:p>
    <w:p w14:paraId="680FF2FD" w14:textId="2B353F08" w:rsidR="006977D1" w:rsidRDefault="006977D1" w:rsidP="00CA780E">
      <w:pPr>
        <w:spacing w:after="0" w:line="360" w:lineRule="auto"/>
        <w:ind w:left="709" w:firstLine="567"/>
        <w:jc w:val="both"/>
        <w:rPr>
          <w:rFonts w:ascii="Sylfaen" w:hAnsi="Sylfaen"/>
          <w:lang w:val="ka-GE"/>
        </w:rPr>
      </w:pPr>
      <w:r>
        <w:rPr>
          <w:rFonts w:ascii="Sylfaen" w:hAnsi="Sylfaen" w:cs="Sylfaen"/>
          <w:lang w:val="ka-GE"/>
        </w:rPr>
        <w:t xml:space="preserve">ბ) </w:t>
      </w:r>
      <w:r w:rsidR="00163B08">
        <w:rPr>
          <w:rFonts w:ascii="Sylfaen" w:hAnsi="Sylfaen" w:cs="Sylfaen"/>
          <w:lang w:val="ka-GE"/>
        </w:rPr>
        <w:t>„</w:t>
      </w:r>
      <w:r w:rsidR="00893F1B" w:rsidRPr="006977D1">
        <w:rPr>
          <w:rFonts w:ascii="Sylfaen" w:hAnsi="Sylfaen" w:cs="Sylfaen"/>
          <w:lang w:val="ka-GE"/>
        </w:rPr>
        <w:t>ყველა</w:t>
      </w:r>
      <w:r w:rsidR="00893F1B" w:rsidRPr="006977D1">
        <w:rPr>
          <w:rFonts w:ascii="Sylfaen" w:hAnsi="Sylfaen"/>
          <w:lang w:val="ka-GE"/>
        </w:rPr>
        <w:t xml:space="preserve"> საავადმყოფოს, როგორც სახელმწიფოს, ასევე კერძოს, თავისუფლად უნდა შეეძლოს </w:t>
      </w:r>
      <w:r w:rsidR="00893F1B" w:rsidRPr="006977D1">
        <w:rPr>
          <w:rFonts w:ascii="Sylfaen" w:hAnsi="Sylfaen" w:cs="Sylfaen"/>
          <w:lang w:val="ka-GE"/>
        </w:rPr>
        <w:t>თავიანთი</w:t>
      </w:r>
      <w:r w:rsidR="00893F1B" w:rsidRPr="006977D1">
        <w:rPr>
          <w:rFonts w:ascii="Sylfaen" w:hAnsi="Sylfaen"/>
          <w:lang w:val="ka-GE"/>
        </w:rPr>
        <w:t xml:space="preserve"> საქმიანობის და სერვისების განვითარება და ინოვაციების განხორციელება</w:t>
      </w:r>
      <w:r w:rsidR="00163B08">
        <w:rPr>
          <w:rFonts w:ascii="Sylfaen" w:hAnsi="Sylfaen"/>
          <w:lang w:val="ka-GE"/>
        </w:rPr>
        <w:t xml:space="preserve">“. </w:t>
      </w:r>
      <w:r w:rsidR="00861F5D">
        <w:rPr>
          <w:rFonts w:ascii="Sylfaen" w:hAnsi="Sylfaen"/>
          <w:lang w:val="ka-GE"/>
        </w:rPr>
        <w:t xml:space="preserve"> </w:t>
      </w:r>
    </w:p>
    <w:bookmarkEnd w:id="11"/>
    <w:p w14:paraId="12CBD619" w14:textId="77777777" w:rsidR="00893F1B" w:rsidRPr="006977D1" w:rsidRDefault="00893F1B" w:rsidP="00CA780E">
      <w:pPr>
        <w:spacing w:after="0" w:line="360" w:lineRule="auto"/>
        <w:ind w:left="709" w:firstLine="567"/>
        <w:jc w:val="both"/>
        <w:rPr>
          <w:rFonts w:ascii="Sylfaen" w:hAnsi="Sylfaen"/>
          <w:lang w:val="ka-GE"/>
        </w:rPr>
      </w:pPr>
      <w:r w:rsidRPr="006977D1">
        <w:rPr>
          <w:rFonts w:ascii="Sylfaen" w:hAnsi="Sylfaen" w:cs="Sylfaen"/>
          <w:lang w:val="ka-GE"/>
        </w:rPr>
        <w:t>ვერც</w:t>
      </w:r>
      <w:r w:rsidRPr="006977D1">
        <w:rPr>
          <w:rFonts w:ascii="Sylfaen" w:hAnsi="Sylfaen"/>
          <w:lang w:val="ka-GE"/>
        </w:rPr>
        <w:t xml:space="preserve"> ერთ ამ პირობას ვერც დამოუკიდებლად და</w:t>
      </w:r>
      <w:r w:rsidR="006977D1">
        <w:rPr>
          <w:rFonts w:ascii="Sylfaen" w:hAnsi="Sylfaen"/>
          <w:lang w:val="ka-GE"/>
        </w:rPr>
        <w:t>,</w:t>
      </w:r>
      <w:r w:rsidRPr="006977D1">
        <w:rPr>
          <w:rFonts w:ascii="Sylfaen" w:hAnsi="Sylfaen"/>
          <w:lang w:val="ka-GE"/>
        </w:rPr>
        <w:t xml:space="preserve"> მით უფრო</w:t>
      </w:r>
      <w:r w:rsidR="006977D1">
        <w:rPr>
          <w:rFonts w:ascii="Sylfaen" w:hAnsi="Sylfaen"/>
          <w:lang w:val="ka-GE"/>
        </w:rPr>
        <w:t>,</w:t>
      </w:r>
      <w:r w:rsidRPr="006977D1">
        <w:rPr>
          <w:rFonts w:ascii="Sylfaen" w:hAnsi="Sylfaen"/>
          <w:lang w:val="ka-GE"/>
        </w:rPr>
        <w:t xml:space="preserve"> გაერთიანების შემთხვევაში ვერ დააკმაყოფილებდნენ სურამის და ბედიანის ფსიქიატრიული საავადმყოფოები. </w:t>
      </w:r>
      <w:r w:rsidR="006977D1" w:rsidRPr="006977D1">
        <w:rPr>
          <w:rFonts w:ascii="Sylfaen" w:hAnsi="Sylfaen"/>
          <w:lang w:val="ka-GE"/>
        </w:rPr>
        <w:t>ამასთან, ამ შეერთებით მიღებული შედეგები ჯერ-ჯერობით გაანალიზებული არაა.</w:t>
      </w:r>
    </w:p>
    <w:p w14:paraId="30E14550" w14:textId="77777777" w:rsidR="00893F1B" w:rsidRPr="00893F1B" w:rsidRDefault="00893F1B" w:rsidP="00CA780E">
      <w:pPr>
        <w:pStyle w:val="ListParagraph"/>
        <w:spacing w:after="0" w:line="360" w:lineRule="auto"/>
        <w:ind w:left="709" w:firstLine="567"/>
        <w:rPr>
          <w:rFonts w:ascii="Sylfaen" w:hAnsi="Sylfaen"/>
          <w:lang w:val="ka-GE"/>
        </w:rPr>
      </w:pPr>
    </w:p>
    <w:p w14:paraId="707EA906" w14:textId="77777777" w:rsidR="002302B8" w:rsidRPr="002302B8" w:rsidRDefault="002302B8" w:rsidP="00CA780E">
      <w:pPr>
        <w:keepNext/>
        <w:keepLines/>
        <w:spacing w:before="40" w:after="0" w:line="360" w:lineRule="auto"/>
        <w:ind w:left="709"/>
        <w:jc w:val="center"/>
        <w:outlineLvl w:val="1"/>
        <w:rPr>
          <w:rFonts w:ascii="Sylfaen" w:eastAsiaTheme="majorEastAsia" w:hAnsi="Sylfaen" w:cstheme="majorBidi"/>
          <w:color w:val="2F5496" w:themeColor="accent1" w:themeShade="BF"/>
          <w:sz w:val="24"/>
          <w:szCs w:val="26"/>
          <w:lang w:val="ka-GE"/>
        </w:rPr>
      </w:pPr>
      <w:bookmarkStart w:id="13" w:name="_Hlk511590260"/>
      <w:bookmarkStart w:id="14" w:name="_Toc511666007"/>
      <w:r w:rsidRPr="002302B8">
        <w:rPr>
          <w:rFonts w:ascii="Sylfaen" w:eastAsiaTheme="majorEastAsia" w:hAnsi="Sylfaen" w:cstheme="majorBidi"/>
          <w:color w:val="2F5496" w:themeColor="accent1" w:themeShade="BF"/>
          <w:sz w:val="24"/>
          <w:szCs w:val="26"/>
          <w:lang w:val="ka-GE"/>
        </w:rPr>
        <w:t>რეკომენდაციები</w:t>
      </w:r>
      <w:bookmarkEnd w:id="14"/>
    </w:p>
    <w:p w14:paraId="46273919" w14:textId="0E021B36" w:rsidR="002302B8" w:rsidRPr="002302B8" w:rsidRDefault="002302B8" w:rsidP="00163B08">
      <w:pPr>
        <w:numPr>
          <w:ilvl w:val="0"/>
          <w:numId w:val="7"/>
        </w:numPr>
        <w:tabs>
          <w:tab w:val="left" w:pos="993"/>
        </w:tabs>
        <w:spacing w:after="0" w:line="360" w:lineRule="auto"/>
        <w:contextualSpacing/>
        <w:jc w:val="both"/>
        <w:rPr>
          <w:rFonts w:ascii="Sylfaen" w:hAnsi="Sylfaen"/>
          <w:lang w:val="ka-GE"/>
        </w:rPr>
      </w:pPr>
      <w:r w:rsidRPr="002302B8">
        <w:rPr>
          <w:rFonts w:ascii="Sylfaen" w:hAnsi="Sylfaen" w:cs="Sylfaen"/>
          <w:lang w:val="ka-GE"/>
        </w:rPr>
        <w:t>ფჯ</w:t>
      </w:r>
      <w:r w:rsidRPr="002302B8">
        <w:rPr>
          <w:rFonts w:ascii="Sylfaen" w:hAnsi="Sylfaen"/>
          <w:lang w:val="ka-GE"/>
        </w:rPr>
        <w:t xml:space="preserve"> სერვისში განხორციელებული ნებისმიერი ცვლილება თანხვედრაში უნდა იყოს ქვეყნის ფჯ კონეფციისა და სტრატეგიის დოკუმენტთან. შესაბამისად, ამ კონტექსტში უნდა მოხდეს ფჯ </w:t>
      </w:r>
      <w:r w:rsidRPr="002302B8">
        <w:rPr>
          <w:rFonts w:ascii="Sylfaen" w:hAnsi="Sylfaen"/>
          <w:lang w:val="ka-GE"/>
        </w:rPr>
        <w:lastRenderedPageBreak/>
        <w:t>სერვისების გაერთიანების შედეგების გაანალიზება და მხოლოდ ამის შემდგეგ ფჯ სერვისების გაერთიანებ</w:t>
      </w:r>
      <w:r w:rsidR="00CA780E">
        <w:rPr>
          <w:rFonts w:ascii="Sylfaen" w:hAnsi="Sylfaen"/>
          <w:lang w:val="ka-GE"/>
        </w:rPr>
        <w:t>ა</w:t>
      </w:r>
      <w:r w:rsidRPr="002302B8">
        <w:rPr>
          <w:rFonts w:ascii="Sylfaen" w:hAnsi="Sylfaen"/>
          <w:lang w:val="ka-GE"/>
        </w:rPr>
        <w:t xml:space="preserve"> იმ ფორმით, რომელიც სტრატეგიით დასახული მიზნების განხორციელებას შეუწყობს ხელს; </w:t>
      </w:r>
      <w:r w:rsidR="00163B08">
        <w:rPr>
          <w:rFonts w:ascii="Sylfaen" w:hAnsi="Sylfaen"/>
          <w:lang w:val="ka-GE"/>
        </w:rPr>
        <w:t>უნდა შეფასდეს, თუ რა გავლენას მოახდენს დაწესებულებების გაერთიანება</w:t>
      </w:r>
      <w:r w:rsidR="00163B08" w:rsidRPr="00163B08">
        <w:rPr>
          <w:rFonts w:ascii="Sylfaen" w:hAnsi="Sylfaen"/>
          <w:lang w:val="ka-GE"/>
        </w:rPr>
        <w:t xml:space="preserve"> სტრატეგიული გეგმი</w:t>
      </w:r>
      <w:r w:rsidR="00163B08">
        <w:rPr>
          <w:rFonts w:ascii="Sylfaen" w:hAnsi="Sylfaen"/>
          <w:lang w:val="ka-GE"/>
        </w:rPr>
        <w:t>თ</w:t>
      </w:r>
      <w:r w:rsidR="00163B08" w:rsidRPr="00163B08">
        <w:rPr>
          <w:rFonts w:ascii="Sylfaen" w:hAnsi="Sylfaen"/>
          <w:lang w:val="ka-GE"/>
        </w:rPr>
        <w:t xml:space="preserve"> </w:t>
      </w:r>
      <w:r w:rsidR="00163B08">
        <w:rPr>
          <w:rFonts w:ascii="Sylfaen" w:hAnsi="Sylfaen"/>
          <w:lang w:val="ka-GE"/>
        </w:rPr>
        <w:t xml:space="preserve">გაწერილ აქტივობებზე, დაბალანსებული და სათემო სერვისების განვითარების ტემპზე და ფჯ სერვისებზე ხელმისწვდომობის ზდაზე. </w:t>
      </w:r>
    </w:p>
    <w:p w14:paraId="10DD63C1" w14:textId="77777777" w:rsidR="00496231" w:rsidRDefault="002302B8" w:rsidP="00496231">
      <w:pPr>
        <w:numPr>
          <w:ilvl w:val="0"/>
          <w:numId w:val="7"/>
        </w:numPr>
        <w:tabs>
          <w:tab w:val="left" w:pos="993"/>
        </w:tabs>
        <w:spacing w:after="0" w:line="360" w:lineRule="auto"/>
        <w:ind w:left="709"/>
        <w:contextualSpacing/>
        <w:jc w:val="both"/>
        <w:rPr>
          <w:rFonts w:ascii="Sylfaen" w:hAnsi="Sylfaen"/>
          <w:lang w:val="ka-GE"/>
        </w:rPr>
      </w:pPr>
      <w:r w:rsidRPr="002302B8">
        <w:rPr>
          <w:rFonts w:ascii="Sylfaen" w:hAnsi="Sylfaen" w:cs="Sylfaen"/>
          <w:lang w:val="ka-GE"/>
        </w:rPr>
        <w:t>მნიშვნელოვანია, უკვე არსებული ორი ფჯ სტაციონარის გაერთიანებით</w:t>
      </w:r>
      <w:r w:rsidR="00CA780E">
        <w:rPr>
          <w:rFonts w:ascii="Sylfaen" w:hAnsi="Sylfaen" w:cs="Sylfaen"/>
          <w:lang w:val="ka-GE"/>
        </w:rPr>
        <w:t xml:space="preserve"> </w:t>
      </w:r>
      <w:r w:rsidR="00CA780E" w:rsidRPr="002302B8">
        <w:rPr>
          <w:rFonts w:ascii="Sylfaen" w:hAnsi="Sylfaen" w:cs="Sylfaen"/>
          <w:lang w:val="ka-GE"/>
        </w:rPr>
        <w:t xml:space="preserve">მიღებული </w:t>
      </w:r>
      <w:r w:rsidR="00CA780E">
        <w:rPr>
          <w:rFonts w:ascii="Sylfaen" w:hAnsi="Sylfaen"/>
          <w:lang w:val="ka-GE"/>
        </w:rPr>
        <w:t>(</w:t>
      </w:r>
      <w:r w:rsidR="00CA780E" w:rsidRPr="00CA780E">
        <w:rPr>
          <w:rFonts w:ascii="Sylfaen" w:hAnsi="Sylfaen"/>
          <w:lang w:val="ka-GE"/>
        </w:rPr>
        <w:t>შპს „აღმოსავლეთ საქართველოს ფსიქიკური ჯანმრთელობის ცენტრი</w:t>
      </w:r>
      <w:r w:rsidR="00CA780E">
        <w:rPr>
          <w:rFonts w:ascii="Sylfaen" w:hAnsi="Sylfaen"/>
          <w:lang w:val="ka-GE"/>
        </w:rPr>
        <w:t>ს</w:t>
      </w:r>
      <w:r w:rsidR="00CA780E" w:rsidRPr="00CA780E">
        <w:rPr>
          <w:rFonts w:ascii="Sylfaen" w:hAnsi="Sylfaen"/>
          <w:lang w:val="ka-GE"/>
        </w:rPr>
        <w:t>“</w:t>
      </w:r>
      <w:r w:rsidR="00CA780E">
        <w:rPr>
          <w:rFonts w:ascii="Sylfaen" w:hAnsi="Sylfaen"/>
          <w:lang w:val="ka-GE"/>
        </w:rPr>
        <w:t>)</w:t>
      </w:r>
      <w:r w:rsidRPr="002302B8">
        <w:rPr>
          <w:rFonts w:ascii="Sylfaen" w:hAnsi="Sylfaen" w:cs="Sylfaen"/>
          <w:lang w:val="ka-GE"/>
        </w:rPr>
        <w:t xml:space="preserve"> </w:t>
      </w:r>
      <w:r w:rsidR="00CA780E">
        <w:rPr>
          <w:rFonts w:ascii="Sylfaen" w:hAnsi="Sylfaen"/>
          <w:lang w:val="ka-GE"/>
        </w:rPr>
        <w:t xml:space="preserve"> </w:t>
      </w:r>
      <w:r w:rsidRPr="002302B8">
        <w:rPr>
          <w:rFonts w:ascii="Sylfaen" w:hAnsi="Sylfaen" w:cs="Sylfaen"/>
          <w:lang w:val="ka-GE"/>
        </w:rPr>
        <w:t>გამოცდილების შეფასება</w:t>
      </w:r>
      <w:r w:rsidRPr="002302B8">
        <w:rPr>
          <w:rFonts w:ascii="Sylfaen" w:hAnsi="Sylfaen"/>
          <w:lang w:val="ka-GE"/>
        </w:rPr>
        <w:t xml:space="preserve"> და ახალი გაერთიენებების დაგეგმვის შემთხვევაში მისი დადებითი და უარყოფითი მხარეების გათვალისიწინება;</w:t>
      </w:r>
    </w:p>
    <w:p w14:paraId="4DF2FFF2" w14:textId="56898E11" w:rsidR="00163B08" w:rsidRDefault="00290E29" w:rsidP="00163B08">
      <w:pPr>
        <w:numPr>
          <w:ilvl w:val="0"/>
          <w:numId w:val="7"/>
        </w:numPr>
        <w:tabs>
          <w:tab w:val="left" w:pos="993"/>
        </w:tabs>
        <w:spacing w:after="0" w:line="360" w:lineRule="auto"/>
        <w:contextualSpacing/>
        <w:jc w:val="both"/>
        <w:rPr>
          <w:rFonts w:ascii="Sylfaen" w:hAnsi="Sylfaen"/>
          <w:lang w:val="ka-GE"/>
        </w:rPr>
      </w:pPr>
      <w:r>
        <w:rPr>
          <w:rFonts w:ascii="Sylfaen" w:hAnsi="Sylfaen"/>
          <w:lang w:val="ka-GE"/>
        </w:rPr>
        <w:t xml:space="preserve">ახალი ფჯ მოდელის დნერგვისას </w:t>
      </w:r>
      <w:r w:rsidR="002302B8" w:rsidRPr="00496231">
        <w:rPr>
          <w:rFonts w:ascii="Sylfaen" w:hAnsi="Sylfaen"/>
          <w:lang w:val="ka-GE"/>
        </w:rPr>
        <w:t xml:space="preserve">უპირატესობა უნდა მიენიჭოს საცხოვრებელი ადგილების მიხედვით პირველადი მეორეული და მესამეული ფჯ სერვისების განვითარებას. </w:t>
      </w:r>
    </w:p>
    <w:p w14:paraId="39BB2360" w14:textId="595601C6" w:rsidR="00163B08" w:rsidRPr="00163B08" w:rsidRDefault="00163B08" w:rsidP="00163B08">
      <w:pPr>
        <w:numPr>
          <w:ilvl w:val="0"/>
          <w:numId w:val="7"/>
        </w:numPr>
        <w:tabs>
          <w:tab w:val="left" w:pos="993"/>
        </w:tabs>
        <w:spacing w:after="0" w:line="360" w:lineRule="auto"/>
        <w:contextualSpacing/>
        <w:jc w:val="both"/>
        <w:rPr>
          <w:rFonts w:ascii="Sylfaen" w:hAnsi="Sylfaen"/>
          <w:lang w:val="ka-GE"/>
        </w:rPr>
      </w:pPr>
      <w:r>
        <w:rPr>
          <w:rFonts w:ascii="Sylfaen" w:hAnsi="Sylfaen"/>
          <w:lang w:val="ka-GE"/>
        </w:rPr>
        <w:t>ფჯ სისტემის</w:t>
      </w:r>
      <w:r w:rsidRPr="00163B08">
        <w:rPr>
          <w:rFonts w:ascii="Sylfaen" w:hAnsi="Sylfaen"/>
          <w:lang w:val="ka-GE"/>
        </w:rPr>
        <w:t xml:space="preserve"> მთავარი მიზანი მოსახლეობის ფსიქიკურ კეთილდღეობ</w:t>
      </w:r>
      <w:r>
        <w:rPr>
          <w:rFonts w:ascii="Sylfaen" w:hAnsi="Sylfaen"/>
          <w:lang w:val="ka-GE"/>
        </w:rPr>
        <w:t>ი</w:t>
      </w:r>
      <w:r w:rsidRPr="00163B08">
        <w:rPr>
          <w:rFonts w:ascii="Sylfaen" w:hAnsi="Sylfaen"/>
          <w:lang w:val="ka-GE"/>
        </w:rPr>
        <w:t>ს, ფსიქიკური დარღვევების პრევენცი</w:t>
      </w:r>
      <w:r>
        <w:rPr>
          <w:rFonts w:ascii="Sylfaen" w:hAnsi="Sylfaen"/>
          <w:lang w:val="ka-GE"/>
        </w:rPr>
        <w:t>ის</w:t>
      </w:r>
      <w:r w:rsidRPr="00163B08">
        <w:rPr>
          <w:rFonts w:ascii="Sylfaen" w:hAnsi="Sylfaen"/>
          <w:lang w:val="ka-GE"/>
        </w:rPr>
        <w:t>,  ფსიქიკური აშლილობის მქონე პირთა უფლებები</w:t>
      </w:r>
      <w:r>
        <w:rPr>
          <w:rFonts w:ascii="Sylfaen" w:hAnsi="Sylfaen"/>
          <w:lang w:val="ka-GE"/>
        </w:rPr>
        <w:t>ს  დაცვის</w:t>
      </w:r>
      <w:r w:rsidRPr="00163B08">
        <w:rPr>
          <w:rFonts w:ascii="Sylfaen" w:hAnsi="Sylfaen"/>
          <w:lang w:val="ka-GE"/>
        </w:rPr>
        <w:t xml:space="preserve"> და ფსიქიკური აშლილობით გამოწვეული ავადობ</w:t>
      </w:r>
      <w:r>
        <w:rPr>
          <w:rFonts w:ascii="Sylfaen" w:hAnsi="Sylfaen"/>
          <w:lang w:val="ka-GE"/>
        </w:rPr>
        <w:t>ისა</w:t>
      </w:r>
      <w:r w:rsidRPr="00163B08">
        <w:rPr>
          <w:rFonts w:ascii="Sylfaen" w:hAnsi="Sylfaen"/>
          <w:lang w:val="ka-GE"/>
        </w:rPr>
        <w:t xml:space="preserve"> და სიკვდილიანობ</w:t>
      </w:r>
      <w:r>
        <w:rPr>
          <w:rFonts w:ascii="Sylfaen" w:hAnsi="Sylfaen"/>
          <w:lang w:val="ka-GE"/>
        </w:rPr>
        <w:t xml:space="preserve">ის შემცირების უზრუნველყოფაა. შესაბამისად, </w:t>
      </w:r>
      <w:r w:rsidR="00582C8F">
        <w:rPr>
          <w:rFonts w:ascii="Sylfaen" w:hAnsi="Sylfaen"/>
          <w:lang w:val="ka-GE"/>
        </w:rPr>
        <w:t xml:space="preserve">ფჯ სისტემის </w:t>
      </w:r>
      <w:r>
        <w:rPr>
          <w:rFonts w:ascii="Sylfaen" w:hAnsi="Sylfaen"/>
          <w:lang w:val="ka-GE"/>
        </w:rPr>
        <w:t>ფინანსურად</w:t>
      </w:r>
      <w:r w:rsidRPr="00163B08">
        <w:rPr>
          <w:rFonts w:ascii="Sylfaen" w:hAnsi="Sylfaen"/>
          <w:lang w:val="ka-GE"/>
        </w:rPr>
        <w:t xml:space="preserve"> </w:t>
      </w:r>
      <w:r>
        <w:rPr>
          <w:rFonts w:ascii="Sylfaen" w:hAnsi="Sylfaen"/>
          <w:lang w:val="ka-GE"/>
        </w:rPr>
        <w:t>და ადმინისტრაციულად ოპტიმალური მოდელ</w:t>
      </w:r>
      <w:r w:rsidR="00582C8F">
        <w:rPr>
          <w:rFonts w:ascii="Sylfaen" w:hAnsi="Sylfaen"/>
          <w:lang w:val="ka-GE"/>
        </w:rPr>
        <w:t xml:space="preserve">ის შექმნისას ამ საკითხების გათვალისწინება ძალიან მნიშვნელოვანია.  </w:t>
      </w:r>
    </w:p>
    <w:bookmarkEnd w:id="13"/>
    <w:p w14:paraId="3E290D27" w14:textId="77777777" w:rsidR="00943891" w:rsidRDefault="00943891">
      <w:pPr>
        <w:rPr>
          <w:rFonts w:ascii="Sylfaen" w:eastAsiaTheme="majorEastAsia" w:hAnsi="Sylfaen" w:cstheme="majorBidi"/>
          <w:color w:val="2F5496" w:themeColor="accent1" w:themeShade="BF"/>
          <w:sz w:val="24"/>
          <w:szCs w:val="26"/>
          <w:lang w:val="ka-GE"/>
        </w:rPr>
      </w:pPr>
      <w:r>
        <w:br w:type="page"/>
      </w:r>
    </w:p>
    <w:p w14:paraId="66213230" w14:textId="6232490B" w:rsidR="003C1D3E" w:rsidRDefault="003C1D3E" w:rsidP="00DF7DFF">
      <w:pPr>
        <w:pStyle w:val="Heading2"/>
      </w:pPr>
      <w:bookmarkStart w:id="15" w:name="_Toc511666008"/>
      <w:r>
        <w:lastRenderedPageBreak/>
        <w:t>ლიტერატურა:</w:t>
      </w:r>
      <w:bookmarkEnd w:id="15"/>
    </w:p>
    <w:p w14:paraId="693EC3F8" w14:textId="77777777" w:rsidR="00CA780E" w:rsidRPr="00CA780E" w:rsidRDefault="00CA780E" w:rsidP="00CA780E">
      <w:pPr>
        <w:rPr>
          <w:rFonts w:ascii="Sylfaen" w:hAnsi="Sylfaen"/>
          <w:lang w:val="ka-GE"/>
        </w:rPr>
      </w:pPr>
    </w:p>
    <w:p w14:paraId="5F84638E" w14:textId="4C33B951" w:rsidR="00CA780E" w:rsidRPr="00CA780E" w:rsidRDefault="00491F13" w:rsidP="00491F13">
      <w:pPr>
        <w:pStyle w:val="ListParagraph"/>
        <w:numPr>
          <w:ilvl w:val="0"/>
          <w:numId w:val="8"/>
        </w:numPr>
        <w:spacing w:after="0" w:line="360" w:lineRule="auto"/>
        <w:rPr>
          <w:rFonts w:ascii="Sylfaen" w:hAnsi="Sylfaen"/>
          <w:lang w:val="ka-GE"/>
        </w:rPr>
      </w:pPr>
      <w:r w:rsidRPr="00491F13">
        <w:rPr>
          <w:rFonts w:ascii="Sylfaen" w:hAnsi="Sylfaen"/>
          <w:lang w:val="ka-GE"/>
        </w:rPr>
        <w:t>საქართველოს შრომის, ჯანმრთელობისა და სოციალური დაცვის სამინისტრო ფსიქიკური ჯანმრთელობის განვითარების სტრატეგიული დოკუმენტი და სამოქმედო გეგმა 2015 – 2020, 2014,</w:t>
      </w:r>
    </w:p>
    <w:p w14:paraId="4DBAB302" w14:textId="2240CCBD" w:rsidR="00491F13" w:rsidRPr="00491F13" w:rsidRDefault="003C1D3E" w:rsidP="00491F13">
      <w:pPr>
        <w:pStyle w:val="ListParagraph"/>
        <w:numPr>
          <w:ilvl w:val="0"/>
          <w:numId w:val="8"/>
        </w:numPr>
        <w:spacing w:after="0" w:line="360" w:lineRule="auto"/>
        <w:rPr>
          <w:rFonts w:ascii="Sylfaen" w:hAnsi="Sylfaen"/>
          <w:lang w:val="ka-GE"/>
        </w:rPr>
      </w:pPr>
      <w:r w:rsidRPr="00324FF9">
        <w:rPr>
          <w:rFonts w:ascii="Sylfaen" w:hAnsi="Sylfaen" w:cs="Sylfaen"/>
          <w:lang w:val="ka-GE"/>
        </w:rPr>
        <w:t>ფრანს</w:t>
      </w:r>
      <w:r w:rsidRPr="00324FF9">
        <w:rPr>
          <w:rFonts w:ascii="Sylfaen" w:hAnsi="Sylfaen"/>
          <w:lang w:val="ka-GE"/>
        </w:rPr>
        <w:t xml:space="preserve"> დოუ, გავინ გარმანი, ნინო მახაშვილი, მინდაუგას პლიესკისი, იოს პოელმანი, რობერტ ვან ვორენი</w:t>
      </w:r>
      <w:r w:rsidRPr="003C1D3E">
        <w:t xml:space="preserve"> </w:t>
      </w:r>
      <w:r w:rsidRPr="00324FF9">
        <w:rPr>
          <w:rFonts w:ascii="Sylfaen" w:hAnsi="Sylfaen"/>
          <w:lang w:val="ka-GE"/>
        </w:rPr>
        <w:t xml:space="preserve">ფსიქიკური ჯანდაცვის დაწესებულებათა პრივატიზაცია საქართველოში; 2017, თბილისი </w:t>
      </w:r>
    </w:p>
    <w:p w14:paraId="3BFB46D6" w14:textId="54107EFC" w:rsidR="00491F13" w:rsidRDefault="00491F13" w:rsidP="00491F13">
      <w:pPr>
        <w:pStyle w:val="ListParagraph"/>
        <w:numPr>
          <w:ilvl w:val="0"/>
          <w:numId w:val="8"/>
        </w:numPr>
        <w:spacing w:after="0" w:line="360" w:lineRule="auto"/>
        <w:rPr>
          <w:rFonts w:ascii="Sylfaen" w:hAnsi="Sylfaen"/>
          <w:lang w:val="ka-GE"/>
        </w:rPr>
      </w:pPr>
      <w:r w:rsidRPr="00491F13">
        <w:rPr>
          <w:rFonts w:ascii="Sylfaen" w:hAnsi="Sylfaen"/>
          <w:lang w:val="ka-GE"/>
        </w:rPr>
        <w:t xml:space="preserve">Cochrane Database of Systematic Reviews </w:t>
      </w:r>
      <w:r>
        <w:rPr>
          <w:rFonts w:ascii="Sylfaen" w:hAnsi="Sylfaen"/>
          <w:lang w:val="en-US"/>
        </w:rPr>
        <w:t>(</w:t>
      </w:r>
      <w:r w:rsidRPr="00491F13">
        <w:rPr>
          <w:rFonts w:ascii="Sylfaen" w:hAnsi="Sylfaen"/>
          <w:lang w:val="ka-GE"/>
        </w:rPr>
        <w:t>2013</w:t>
      </w:r>
      <w:r>
        <w:rPr>
          <w:rFonts w:ascii="Sylfaen" w:hAnsi="Sylfaen"/>
          <w:lang w:val="en-US"/>
        </w:rPr>
        <w:t xml:space="preserve">) </w:t>
      </w:r>
      <w:r w:rsidRPr="00491F13">
        <w:rPr>
          <w:rFonts w:ascii="Sylfaen" w:hAnsi="Sylfaen"/>
          <w:lang w:val="en-US"/>
        </w:rPr>
        <w:t>Decentralised versus centralised governance of health services</w:t>
      </w:r>
      <w:r>
        <w:rPr>
          <w:rFonts w:ascii="Sylfaen" w:hAnsi="Sylfaen"/>
          <w:lang w:val="en-US"/>
        </w:rPr>
        <w:t>,</w:t>
      </w:r>
      <w:r w:rsidRPr="00491F13">
        <w:rPr>
          <w:rFonts w:ascii="Sylfaen" w:hAnsi="Sylfaen"/>
          <w:lang w:val="ka-GE"/>
        </w:rPr>
        <w:t xml:space="preserve"> DOI: 10.1002/14651858.CD010830</w:t>
      </w:r>
      <w:r>
        <w:rPr>
          <w:rFonts w:ascii="Sylfaen" w:hAnsi="Sylfaen"/>
          <w:lang w:val="en-US"/>
        </w:rPr>
        <w:t xml:space="preserve"> </w:t>
      </w:r>
    </w:p>
    <w:p w14:paraId="3A2EFBF4" w14:textId="02637139" w:rsidR="00491F13" w:rsidRPr="00491F13" w:rsidRDefault="00BC5884" w:rsidP="00491F13">
      <w:pPr>
        <w:pStyle w:val="ListParagraph"/>
        <w:numPr>
          <w:ilvl w:val="0"/>
          <w:numId w:val="8"/>
        </w:numPr>
        <w:spacing w:after="0" w:line="360" w:lineRule="auto"/>
        <w:rPr>
          <w:rFonts w:ascii="Sylfaen" w:hAnsi="Sylfaen"/>
          <w:lang w:val="ka-GE"/>
        </w:rPr>
      </w:pPr>
      <w:r w:rsidRPr="00BC5884">
        <w:rPr>
          <w:rFonts w:ascii="Sylfaen" w:hAnsi="Sylfaen"/>
          <w:lang w:val="ka-GE"/>
        </w:rPr>
        <w:t>Holmes T, Koznar J (1998) The impact of independence on the development of</w:t>
      </w:r>
      <w:r>
        <w:rPr>
          <w:rFonts w:ascii="Sylfaen" w:hAnsi="Sylfaen"/>
          <w:lang w:val="ka-GE"/>
        </w:rPr>
        <w:t xml:space="preserve"> </w:t>
      </w:r>
      <w:r w:rsidRPr="00BC5884">
        <w:rPr>
          <w:rFonts w:ascii="Sylfaen" w:hAnsi="Sylfaen"/>
          <w:lang w:val="ka-GE"/>
        </w:rPr>
        <w:t>community mental health services in the Czech Republic. International Journal of Mental Health, 27:18-45.</w:t>
      </w:r>
      <w:r w:rsidR="00491F13" w:rsidRPr="00491F13">
        <w:rPr>
          <w:rFonts w:ascii="Sylfaen" w:hAnsi="Sylfaen"/>
          <w:lang w:val="ka-GE"/>
        </w:rPr>
        <w:t xml:space="preserve"> </w:t>
      </w:r>
    </w:p>
    <w:p w14:paraId="6CC4C1E6" w14:textId="17EBE0F0" w:rsidR="00BC5884" w:rsidRDefault="00491F13" w:rsidP="00491F13">
      <w:pPr>
        <w:pStyle w:val="ListParagraph"/>
        <w:numPr>
          <w:ilvl w:val="0"/>
          <w:numId w:val="8"/>
        </w:numPr>
        <w:spacing w:after="0" w:line="360" w:lineRule="auto"/>
        <w:rPr>
          <w:rFonts w:ascii="Sylfaen" w:hAnsi="Sylfaen"/>
          <w:lang w:val="ka-GE"/>
        </w:rPr>
      </w:pPr>
      <w:r w:rsidRPr="00491F13">
        <w:rPr>
          <w:rFonts w:ascii="Sylfaen" w:hAnsi="Sylfaen"/>
          <w:lang w:val="ka-GE"/>
        </w:rPr>
        <w:t>Jewett</w:t>
      </w:r>
      <w:r>
        <w:rPr>
          <w:rFonts w:ascii="Sylfaen" w:hAnsi="Sylfaen"/>
          <w:lang w:val="ka-GE"/>
        </w:rPr>
        <w:t xml:space="preserve"> </w:t>
      </w:r>
      <w:r>
        <w:rPr>
          <w:rFonts w:ascii="Sylfaen" w:hAnsi="Sylfaen"/>
          <w:lang w:val="en-US"/>
        </w:rPr>
        <w:t xml:space="preserve">C, </w:t>
      </w:r>
      <w:r w:rsidRPr="00491F13">
        <w:rPr>
          <w:rFonts w:ascii="Sylfaen" w:hAnsi="Sylfaen"/>
          <w:lang w:val="ka-GE"/>
        </w:rPr>
        <w:t xml:space="preserve">Fields </w:t>
      </w:r>
      <w:r>
        <w:rPr>
          <w:rFonts w:ascii="Sylfaen" w:hAnsi="Sylfaen"/>
          <w:lang w:val="en-US"/>
        </w:rPr>
        <w:t>R (</w:t>
      </w:r>
      <w:r w:rsidRPr="00491F13">
        <w:rPr>
          <w:rFonts w:ascii="Sylfaen" w:hAnsi="Sylfaen"/>
          <w:lang w:val="ka-GE"/>
        </w:rPr>
        <w:t>2008</w:t>
      </w:r>
      <w:r>
        <w:rPr>
          <w:rFonts w:ascii="Sylfaen" w:hAnsi="Sylfaen"/>
          <w:lang w:val="en-US"/>
        </w:rPr>
        <w:t>)</w:t>
      </w:r>
      <w:r w:rsidRPr="00491F13">
        <w:rPr>
          <w:rFonts w:ascii="Sylfaen" w:hAnsi="Sylfaen"/>
          <w:lang w:val="ka-GE"/>
        </w:rPr>
        <w:t xml:space="preserve"> INVESTIGATION Psychiatric care's peril and profits. Lapses in care at Psychiatric Solutions Inc.</w:t>
      </w:r>
      <w:r w:rsidRPr="00491F13">
        <w:t xml:space="preserve"> </w:t>
      </w:r>
      <w:r w:rsidRPr="00491F13">
        <w:rPr>
          <w:rFonts w:ascii="Sylfaen" w:hAnsi="Sylfaen"/>
          <w:lang w:val="ka-GE"/>
        </w:rPr>
        <w:t>Los Angeles</w:t>
      </w:r>
    </w:p>
    <w:p w14:paraId="6299A496" w14:textId="0945A88C" w:rsidR="00491F13" w:rsidRDefault="00491F13" w:rsidP="00772CBA">
      <w:pPr>
        <w:pStyle w:val="ListParagraph"/>
        <w:numPr>
          <w:ilvl w:val="0"/>
          <w:numId w:val="8"/>
        </w:numPr>
        <w:spacing w:after="0" w:line="360" w:lineRule="auto"/>
        <w:rPr>
          <w:rFonts w:ascii="Sylfaen" w:hAnsi="Sylfaen"/>
          <w:lang w:val="ka-GE"/>
        </w:rPr>
      </w:pPr>
      <w:r w:rsidRPr="00BD71F6">
        <w:rPr>
          <w:rFonts w:ascii="Sylfaen" w:hAnsi="Sylfaen"/>
          <w:lang w:val="ka-GE"/>
        </w:rPr>
        <w:t>Naylor</w:t>
      </w:r>
      <w:r>
        <w:rPr>
          <w:rFonts w:ascii="Sylfaen" w:hAnsi="Sylfaen"/>
          <w:lang w:val="en-US"/>
        </w:rPr>
        <w:t xml:space="preserve"> C, </w:t>
      </w:r>
      <w:r w:rsidRPr="00BD71F6">
        <w:rPr>
          <w:rFonts w:ascii="Sylfaen" w:hAnsi="Sylfaen"/>
          <w:lang w:val="ka-GE"/>
        </w:rPr>
        <w:t>Taggart</w:t>
      </w:r>
      <w:r>
        <w:rPr>
          <w:rFonts w:ascii="Sylfaen" w:hAnsi="Sylfaen"/>
          <w:lang w:val="en-US"/>
        </w:rPr>
        <w:t xml:space="preserve"> H, </w:t>
      </w:r>
      <w:r w:rsidRPr="00BD71F6">
        <w:rPr>
          <w:rFonts w:ascii="Sylfaen" w:hAnsi="Sylfaen"/>
          <w:lang w:val="ka-GE"/>
        </w:rPr>
        <w:t>Charles</w:t>
      </w:r>
      <w:r>
        <w:rPr>
          <w:rFonts w:ascii="Sylfaen" w:hAnsi="Sylfaen"/>
          <w:lang w:val="en-US"/>
        </w:rPr>
        <w:t xml:space="preserve"> A (2017). </w:t>
      </w:r>
      <w:r w:rsidRPr="00BD71F6">
        <w:rPr>
          <w:rFonts w:ascii="Sylfaen" w:hAnsi="Sylfaen"/>
          <w:lang w:val="ka-GE"/>
        </w:rPr>
        <w:t>Mental health and new models of care</w:t>
      </w:r>
      <w:r>
        <w:rPr>
          <w:rFonts w:ascii="Sylfaen" w:hAnsi="Sylfaen"/>
          <w:lang w:val="en-US"/>
        </w:rPr>
        <w:t xml:space="preserve">, </w:t>
      </w:r>
      <w:r w:rsidRPr="00BD71F6">
        <w:rPr>
          <w:rFonts w:ascii="Sylfaen" w:hAnsi="Sylfaen"/>
          <w:lang w:val="en-US"/>
        </w:rPr>
        <w:t>Royal College of Psychiatrists</w:t>
      </w:r>
      <w:r w:rsidRPr="00324FF9">
        <w:rPr>
          <w:rFonts w:ascii="Sylfaen" w:hAnsi="Sylfaen"/>
          <w:lang w:val="ka-GE"/>
        </w:rPr>
        <w:t xml:space="preserve"> </w:t>
      </w:r>
    </w:p>
    <w:p w14:paraId="38DCA1D6" w14:textId="52FDAF2B" w:rsidR="00AB525C" w:rsidRPr="00AB525C" w:rsidRDefault="00BC5884" w:rsidP="00AB525C">
      <w:pPr>
        <w:pStyle w:val="ListParagraph"/>
        <w:numPr>
          <w:ilvl w:val="0"/>
          <w:numId w:val="8"/>
        </w:numPr>
        <w:spacing w:after="0" w:line="360" w:lineRule="auto"/>
        <w:rPr>
          <w:rFonts w:ascii="Sylfaen" w:hAnsi="Sylfaen"/>
          <w:lang w:val="ka-GE"/>
        </w:rPr>
      </w:pPr>
      <w:r w:rsidRPr="00324FF9">
        <w:rPr>
          <w:rFonts w:ascii="Sylfaen" w:hAnsi="Sylfaen"/>
          <w:lang w:val="ka-GE"/>
        </w:rPr>
        <w:t>Thornicroft G, Tansella M (1999) The mental health matrix: a manual to improve services.</w:t>
      </w:r>
      <w:r>
        <w:rPr>
          <w:rFonts w:ascii="Sylfaen" w:hAnsi="Sylfaen"/>
          <w:lang w:val="ka-GE"/>
        </w:rPr>
        <w:t xml:space="preserve"> </w:t>
      </w:r>
      <w:r w:rsidRPr="00324FF9">
        <w:rPr>
          <w:rFonts w:ascii="Sylfaen" w:hAnsi="Sylfaen"/>
          <w:lang w:val="ka-GE"/>
        </w:rPr>
        <w:t>Cambridge: Cambridge University Press</w:t>
      </w:r>
      <w:bookmarkStart w:id="16" w:name="_Hlk511441433"/>
    </w:p>
    <w:p w14:paraId="66A1A2F1" w14:textId="6935EABF" w:rsidR="00AB525C" w:rsidRDefault="00AB525C" w:rsidP="00AB525C">
      <w:pPr>
        <w:pStyle w:val="ListParagraph"/>
        <w:numPr>
          <w:ilvl w:val="0"/>
          <w:numId w:val="8"/>
        </w:numPr>
        <w:spacing w:after="0" w:line="360" w:lineRule="auto"/>
        <w:rPr>
          <w:rFonts w:ascii="Sylfaen" w:hAnsi="Sylfaen"/>
          <w:lang w:val="ka-GE"/>
        </w:rPr>
      </w:pPr>
      <w:r w:rsidRPr="00AB525C">
        <w:rPr>
          <w:rFonts w:ascii="Sylfaen" w:hAnsi="Sylfaen"/>
          <w:lang w:val="ka-GE"/>
        </w:rPr>
        <w:t>Tomov T1</w:t>
      </w:r>
      <w:r>
        <w:rPr>
          <w:rFonts w:ascii="Sylfaen" w:hAnsi="Sylfaen"/>
          <w:lang w:val="en-US"/>
        </w:rPr>
        <w:t xml:space="preserve"> (2001). </w:t>
      </w:r>
      <w:r w:rsidRPr="00AB525C">
        <w:rPr>
          <w:rFonts w:ascii="Sylfaen" w:hAnsi="Sylfaen"/>
          <w:lang w:val="ka-GE"/>
        </w:rPr>
        <w:t>Mental health reforms in Eastern Europe Acta Psychiatr Scand Suppl. (410):21-6.</w:t>
      </w:r>
    </w:p>
    <w:p w14:paraId="07F42256" w14:textId="5F840431" w:rsidR="00324FF9" w:rsidRPr="00BC5884" w:rsidRDefault="00324FF9" w:rsidP="00AB525C">
      <w:pPr>
        <w:pStyle w:val="ListParagraph"/>
        <w:numPr>
          <w:ilvl w:val="0"/>
          <w:numId w:val="8"/>
        </w:numPr>
        <w:spacing w:after="0" w:line="360" w:lineRule="auto"/>
        <w:rPr>
          <w:rFonts w:ascii="Sylfaen" w:hAnsi="Sylfaen"/>
          <w:lang w:val="ka-GE"/>
        </w:rPr>
      </w:pPr>
      <w:r w:rsidRPr="00BC5884">
        <w:rPr>
          <w:rFonts w:ascii="Sylfaen" w:hAnsi="Sylfaen"/>
          <w:lang w:val="ka-GE"/>
        </w:rPr>
        <w:t>Trisnantoro L</w:t>
      </w:r>
      <w:bookmarkEnd w:id="16"/>
      <w:r w:rsidRPr="00BC5884">
        <w:rPr>
          <w:rFonts w:ascii="Sylfaen" w:hAnsi="Sylfaen"/>
          <w:lang w:val="ka-GE"/>
        </w:rPr>
        <w:t xml:space="preserve"> (2002) Decentralization policy on public mental hospitals in Indonesia: a financial perspective. Paper presented at the seminar on Mental Health and Health Policy in Developing Countries (15 May 2002). Harvard University.</w:t>
      </w:r>
    </w:p>
    <w:p w14:paraId="3BD5F9DC" w14:textId="77777777" w:rsidR="00324FF9" w:rsidRPr="00324FF9" w:rsidRDefault="00324FF9" w:rsidP="00772CBA">
      <w:pPr>
        <w:pStyle w:val="ListParagraph"/>
        <w:numPr>
          <w:ilvl w:val="0"/>
          <w:numId w:val="8"/>
        </w:numPr>
        <w:spacing w:after="0" w:line="360" w:lineRule="auto"/>
        <w:rPr>
          <w:rFonts w:ascii="Sylfaen" w:hAnsi="Sylfaen"/>
          <w:lang w:val="ka-GE"/>
        </w:rPr>
      </w:pPr>
      <w:r w:rsidRPr="00324FF9">
        <w:rPr>
          <w:rFonts w:ascii="Sylfaen" w:hAnsi="Sylfaen"/>
          <w:lang w:val="ka-GE"/>
        </w:rPr>
        <w:t>Tyano S, Mozes T (1998) Mental health reform: the Israeli experience. In: Young JG,</w:t>
      </w:r>
      <w:r>
        <w:rPr>
          <w:rFonts w:ascii="Sylfaen" w:hAnsi="Sylfaen"/>
          <w:lang w:val="ka-GE"/>
        </w:rPr>
        <w:t xml:space="preserve"> </w:t>
      </w:r>
      <w:r w:rsidRPr="00324FF9">
        <w:rPr>
          <w:rFonts w:ascii="Sylfaen" w:hAnsi="Sylfaen"/>
          <w:lang w:val="ka-GE"/>
        </w:rPr>
        <w:t>Ferrari P, eds. Designing mental health services and systems for children and adolescents:</w:t>
      </w:r>
      <w:r>
        <w:rPr>
          <w:rFonts w:ascii="Sylfaen" w:hAnsi="Sylfaen"/>
          <w:lang w:val="ka-GE"/>
        </w:rPr>
        <w:t xml:space="preserve"> </w:t>
      </w:r>
      <w:r w:rsidRPr="00324FF9">
        <w:rPr>
          <w:rFonts w:ascii="Sylfaen" w:hAnsi="Sylfaen"/>
          <w:lang w:val="ka-GE"/>
        </w:rPr>
        <w:t>A shrewd investment. Philadelphia: Brunner/Mazel. p. 295-304</w:t>
      </w:r>
    </w:p>
    <w:p w14:paraId="1ADF44BE" w14:textId="3994E6D3" w:rsidR="00BC5884" w:rsidRDefault="00BC5884" w:rsidP="00772CBA">
      <w:pPr>
        <w:pStyle w:val="ListParagraph"/>
        <w:numPr>
          <w:ilvl w:val="0"/>
          <w:numId w:val="8"/>
        </w:numPr>
        <w:spacing w:after="0" w:line="360" w:lineRule="auto"/>
        <w:rPr>
          <w:rFonts w:ascii="Sylfaen" w:hAnsi="Sylfaen"/>
          <w:lang w:val="ka-GE"/>
        </w:rPr>
      </w:pPr>
      <w:r w:rsidRPr="00BC5884">
        <w:rPr>
          <w:rFonts w:ascii="Sylfaen" w:hAnsi="Sylfaen"/>
          <w:lang w:val="ka-GE"/>
        </w:rPr>
        <w:t xml:space="preserve">WHO </w:t>
      </w:r>
      <w:r>
        <w:rPr>
          <w:rFonts w:ascii="Sylfaen" w:hAnsi="Sylfaen"/>
          <w:lang w:val="ka-GE"/>
        </w:rPr>
        <w:t xml:space="preserve">- </w:t>
      </w:r>
      <w:r w:rsidRPr="00BC5884">
        <w:rPr>
          <w:rFonts w:ascii="Sylfaen" w:hAnsi="Sylfaen"/>
          <w:lang w:val="ka-GE"/>
        </w:rPr>
        <w:t>Organization of services for mental health</w:t>
      </w:r>
      <w:r>
        <w:rPr>
          <w:rFonts w:ascii="Sylfaen" w:hAnsi="Sylfaen"/>
          <w:lang w:val="ka-GE"/>
        </w:rPr>
        <w:t xml:space="preserve"> </w:t>
      </w:r>
      <w:r w:rsidR="00AB525C">
        <w:rPr>
          <w:rFonts w:ascii="Sylfaen" w:hAnsi="Sylfaen"/>
          <w:lang w:val="en-US"/>
        </w:rPr>
        <w:t xml:space="preserve">(2003); </w:t>
      </w:r>
      <w:r w:rsidRPr="00BC5884">
        <w:rPr>
          <w:rFonts w:ascii="Sylfaen" w:hAnsi="Sylfaen"/>
          <w:lang w:val="ka-GE"/>
        </w:rPr>
        <w:t>mental health policy and service guidance package</w:t>
      </w:r>
      <w:r>
        <w:rPr>
          <w:rFonts w:ascii="Sylfaen" w:hAnsi="Sylfaen"/>
          <w:lang w:val="ka-GE"/>
        </w:rPr>
        <w:t xml:space="preserve"> - </w:t>
      </w:r>
      <w:r w:rsidRPr="00BC5884">
        <w:rPr>
          <w:rFonts w:ascii="Sylfaen" w:hAnsi="Sylfaen"/>
          <w:lang w:val="ka-GE"/>
        </w:rPr>
        <w:t>ISBN: ISBN 9241545925</w:t>
      </w:r>
    </w:p>
    <w:p w14:paraId="69B02B6E" w14:textId="099B062E" w:rsidR="00BD71F6" w:rsidRPr="00ED44B4" w:rsidRDefault="00BD71F6" w:rsidP="00ED44B4">
      <w:pPr>
        <w:spacing w:after="0" w:line="360" w:lineRule="auto"/>
        <w:rPr>
          <w:rFonts w:ascii="Sylfaen" w:hAnsi="Sylfaen"/>
          <w:lang w:val="ka-GE"/>
        </w:rPr>
      </w:pPr>
    </w:p>
    <w:p w14:paraId="35FAB575" w14:textId="19E5D782" w:rsidR="00C056F3" w:rsidRDefault="00C056F3" w:rsidP="00ED44B4">
      <w:pPr>
        <w:rPr>
          <w:rFonts w:ascii="Sylfaen" w:hAnsi="Sylfaen"/>
          <w:lang w:val="ka-GE"/>
        </w:rPr>
      </w:pPr>
    </w:p>
    <w:sectPr w:rsidR="00C056F3" w:rsidSect="00CA780E">
      <w:pgSz w:w="12240" w:h="15840"/>
      <w:pgMar w:top="1440" w:right="1440" w:bottom="1440" w:left="61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A89"/>
    <w:multiLevelType w:val="hybridMultilevel"/>
    <w:tmpl w:val="66542DE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07D5946"/>
    <w:multiLevelType w:val="hybridMultilevel"/>
    <w:tmpl w:val="D0E8E75C"/>
    <w:lvl w:ilvl="0" w:tplc="515483DA">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6DC5ACE"/>
    <w:multiLevelType w:val="hybridMultilevel"/>
    <w:tmpl w:val="AC5823A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088D41C4"/>
    <w:multiLevelType w:val="hybridMultilevel"/>
    <w:tmpl w:val="51F0E702"/>
    <w:lvl w:ilvl="0" w:tplc="0437000F">
      <w:start w:val="1"/>
      <w:numFmt w:val="decimal"/>
      <w:lvlText w:val="%1."/>
      <w:lvlJc w:val="left"/>
      <w:pPr>
        <w:ind w:left="720" w:hanging="360"/>
      </w:pPr>
      <w:rPr>
        <w:rFonts w:hint="default"/>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17985B9D"/>
    <w:multiLevelType w:val="hybridMultilevel"/>
    <w:tmpl w:val="D3E82960"/>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2697256A"/>
    <w:multiLevelType w:val="hybridMultilevel"/>
    <w:tmpl w:val="72D6F12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2AD14F18"/>
    <w:multiLevelType w:val="hybridMultilevel"/>
    <w:tmpl w:val="373A36B2"/>
    <w:lvl w:ilvl="0" w:tplc="515483DA">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4224109B"/>
    <w:multiLevelType w:val="hybridMultilevel"/>
    <w:tmpl w:val="FEA0DEF0"/>
    <w:lvl w:ilvl="0" w:tplc="2A5ED0A6">
      <w:start w:val="1"/>
      <w:numFmt w:val="decimal"/>
      <w:lvlText w:val="%1."/>
      <w:lvlJc w:val="left"/>
      <w:pPr>
        <w:ind w:left="391" w:hanging="360"/>
      </w:pPr>
      <w:rPr>
        <w:rFonts w:hint="default"/>
      </w:rPr>
    </w:lvl>
    <w:lvl w:ilvl="1" w:tplc="04370019" w:tentative="1">
      <w:start w:val="1"/>
      <w:numFmt w:val="lowerLetter"/>
      <w:lvlText w:val="%2."/>
      <w:lvlJc w:val="left"/>
      <w:pPr>
        <w:ind w:left="1111" w:hanging="360"/>
      </w:pPr>
    </w:lvl>
    <w:lvl w:ilvl="2" w:tplc="0437001B" w:tentative="1">
      <w:start w:val="1"/>
      <w:numFmt w:val="lowerRoman"/>
      <w:lvlText w:val="%3."/>
      <w:lvlJc w:val="right"/>
      <w:pPr>
        <w:ind w:left="1831" w:hanging="180"/>
      </w:pPr>
    </w:lvl>
    <w:lvl w:ilvl="3" w:tplc="0437000F" w:tentative="1">
      <w:start w:val="1"/>
      <w:numFmt w:val="decimal"/>
      <w:lvlText w:val="%4."/>
      <w:lvlJc w:val="left"/>
      <w:pPr>
        <w:ind w:left="2551" w:hanging="360"/>
      </w:pPr>
    </w:lvl>
    <w:lvl w:ilvl="4" w:tplc="04370019" w:tentative="1">
      <w:start w:val="1"/>
      <w:numFmt w:val="lowerLetter"/>
      <w:lvlText w:val="%5."/>
      <w:lvlJc w:val="left"/>
      <w:pPr>
        <w:ind w:left="3271" w:hanging="360"/>
      </w:pPr>
    </w:lvl>
    <w:lvl w:ilvl="5" w:tplc="0437001B" w:tentative="1">
      <w:start w:val="1"/>
      <w:numFmt w:val="lowerRoman"/>
      <w:lvlText w:val="%6."/>
      <w:lvlJc w:val="right"/>
      <w:pPr>
        <w:ind w:left="3991" w:hanging="180"/>
      </w:pPr>
    </w:lvl>
    <w:lvl w:ilvl="6" w:tplc="0437000F" w:tentative="1">
      <w:start w:val="1"/>
      <w:numFmt w:val="decimal"/>
      <w:lvlText w:val="%7."/>
      <w:lvlJc w:val="left"/>
      <w:pPr>
        <w:ind w:left="4711" w:hanging="360"/>
      </w:pPr>
    </w:lvl>
    <w:lvl w:ilvl="7" w:tplc="04370019" w:tentative="1">
      <w:start w:val="1"/>
      <w:numFmt w:val="lowerLetter"/>
      <w:lvlText w:val="%8."/>
      <w:lvlJc w:val="left"/>
      <w:pPr>
        <w:ind w:left="5431" w:hanging="360"/>
      </w:pPr>
    </w:lvl>
    <w:lvl w:ilvl="8" w:tplc="0437001B" w:tentative="1">
      <w:start w:val="1"/>
      <w:numFmt w:val="lowerRoman"/>
      <w:lvlText w:val="%9."/>
      <w:lvlJc w:val="right"/>
      <w:pPr>
        <w:ind w:left="6151" w:hanging="180"/>
      </w:pPr>
    </w:lvl>
  </w:abstractNum>
  <w:abstractNum w:abstractNumId="8" w15:restartNumberingAfterBreak="0">
    <w:nsid w:val="45AD3E7C"/>
    <w:multiLevelType w:val="hybridMultilevel"/>
    <w:tmpl w:val="7CA09BA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5BAF127C"/>
    <w:multiLevelType w:val="hybridMultilevel"/>
    <w:tmpl w:val="540E043E"/>
    <w:lvl w:ilvl="0" w:tplc="2A5ED0A6">
      <w:start w:val="1"/>
      <w:numFmt w:val="decimal"/>
      <w:lvlText w:val="%1."/>
      <w:lvlJc w:val="left"/>
      <w:pPr>
        <w:ind w:left="391" w:hanging="360"/>
      </w:pPr>
      <w:rPr>
        <w:rFonts w:hint="default"/>
      </w:rPr>
    </w:lvl>
    <w:lvl w:ilvl="1" w:tplc="04370019" w:tentative="1">
      <w:start w:val="1"/>
      <w:numFmt w:val="lowerLetter"/>
      <w:lvlText w:val="%2."/>
      <w:lvlJc w:val="left"/>
      <w:pPr>
        <w:ind w:left="1111" w:hanging="360"/>
      </w:pPr>
    </w:lvl>
    <w:lvl w:ilvl="2" w:tplc="0437001B" w:tentative="1">
      <w:start w:val="1"/>
      <w:numFmt w:val="lowerRoman"/>
      <w:lvlText w:val="%3."/>
      <w:lvlJc w:val="right"/>
      <w:pPr>
        <w:ind w:left="1831" w:hanging="180"/>
      </w:pPr>
    </w:lvl>
    <w:lvl w:ilvl="3" w:tplc="0437000F" w:tentative="1">
      <w:start w:val="1"/>
      <w:numFmt w:val="decimal"/>
      <w:lvlText w:val="%4."/>
      <w:lvlJc w:val="left"/>
      <w:pPr>
        <w:ind w:left="2551" w:hanging="360"/>
      </w:pPr>
    </w:lvl>
    <w:lvl w:ilvl="4" w:tplc="04370019" w:tentative="1">
      <w:start w:val="1"/>
      <w:numFmt w:val="lowerLetter"/>
      <w:lvlText w:val="%5."/>
      <w:lvlJc w:val="left"/>
      <w:pPr>
        <w:ind w:left="3271" w:hanging="360"/>
      </w:pPr>
    </w:lvl>
    <w:lvl w:ilvl="5" w:tplc="0437001B" w:tentative="1">
      <w:start w:val="1"/>
      <w:numFmt w:val="lowerRoman"/>
      <w:lvlText w:val="%6."/>
      <w:lvlJc w:val="right"/>
      <w:pPr>
        <w:ind w:left="3991" w:hanging="180"/>
      </w:pPr>
    </w:lvl>
    <w:lvl w:ilvl="6" w:tplc="0437000F" w:tentative="1">
      <w:start w:val="1"/>
      <w:numFmt w:val="decimal"/>
      <w:lvlText w:val="%7."/>
      <w:lvlJc w:val="left"/>
      <w:pPr>
        <w:ind w:left="4711" w:hanging="360"/>
      </w:pPr>
    </w:lvl>
    <w:lvl w:ilvl="7" w:tplc="04370019" w:tentative="1">
      <w:start w:val="1"/>
      <w:numFmt w:val="lowerLetter"/>
      <w:lvlText w:val="%8."/>
      <w:lvlJc w:val="left"/>
      <w:pPr>
        <w:ind w:left="5431" w:hanging="360"/>
      </w:pPr>
    </w:lvl>
    <w:lvl w:ilvl="8" w:tplc="0437001B" w:tentative="1">
      <w:start w:val="1"/>
      <w:numFmt w:val="lowerRoman"/>
      <w:lvlText w:val="%9."/>
      <w:lvlJc w:val="right"/>
      <w:pPr>
        <w:ind w:left="6151" w:hanging="180"/>
      </w:pPr>
    </w:lvl>
  </w:abstractNum>
  <w:abstractNum w:abstractNumId="10" w15:restartNumberingAfterBreak="0">
    <w:nsid w:val="65C57061"/>
    <w:multiLevelType w:val="hybridMultilevel"/>
    <w:tmpl w:val="29527858"/>
    <w:lvl w:ilvl="0" w:tplc="515483DA">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75905B7F"/>
    <w:multiLevelType w:val="hybridMultilevel"/>
    <w:tmpl w:val="80A23A8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79E212BB"/>
    <w:multiLevelType w:val="hybridMultilevel"/>
    <w:tmpl w:val="A01018E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11"/>
  </w:num>
  <w:num w:numId="2">
    <w:abstractNumId w:val="2"/>
  </w:num>
  <w:num w:numId="3">
    <w:abstractNumId w:val="12"/>
  </w:num>
  <w:num w:numId="4">
    <w:abstractNumId w:val="3"/>
  </w:num>
  <w:num w:numId="5">
    <w:abstractNumId w:val="0"/>
  </w:num>
  <w:num w:numId="6">
    <w:abstractNumId w:val="1"/>
  </w:num>
  <w:num w:numId="7">
    <w:abstractNumId w:val="10"/>
  </w:num>
  <w:num w:numId="8">
    <w:abstractNumId w:val="6"/>
  </w:num>
  <w:num w:numId="9">
    <w:abstractNumId w:val="8"/>
  </w:num>
  <w:num w:numId="10">
    <w:abstractNumId w:val="5"/>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20"/>
    <w:rsid w:val="000435F9"/>
    <w:rsid w:val="000B6C2A"/>
    <w:rsid w:val="000D173E"/>
    <w:rsid w:val="000D603A"/>
    <w:rsid w:val="000F738D"/>
    <w:rsid w:val="00107E83"/>
    <w:rsid w:val="00130DDE"/>
    <w:rsid w:val="00147EDE"/>
    <w:rsid w:val="00163B08"/>
    <w:rsid w:val="00165B64"/>
    <w:rsid w:val="001770F0"/>
    <w:rsid w:val="00186888"/>
    <w:rsid w:val="00187159"/>
    <w:rsid w:val="001B3989"/>
    <w:rsid w:val="001D0AAE"/>
    <w:rsid w:val="002302B8"/>
    <w:rsid w:val="002339AA"/>
    <w:rsid w:val="002363DE"/>
    <w:rsid w:val="0026023C"/>
    <w:rsid w:val="00290E29"/>
    <w:rsid w:val="002B0A9A"/>
    <w:rsid w:val="002D7DA5"/>
    <w:rsid w:val="002E194F"/>
    <w:rsid w:val="00301951"/>
    <w:rsid w:val="00301C33"/>
    <w:rsid w:val="00324FF9"/>
    <w:rsid w:val="00365CE4"/>
    <w:rsid w:val="003714C6"/>
    <w:rsid w:val="003A5640"/>
    <w:rsid w:val="003C1D3E"/>
    <w:rsid w:val="003D559E"/>
    <w:rsid w:val="003D7126"/>
    <w:rsid w:val="0040599C"/>
    <w:rsid w:val="004715FF"/>
    <w:rsid w:val="004900D2"/>
    <w:rsid w:val="00491F13"/>
    <w:rsid w:val="00496231"/>
    <w:rsid w:val="004E34ED"/>
    <w:rsid w:val="004F6FA0"/>
    <w:rsid w:val="00507DFD"/>
    <w:rsid w:val="00525A11"/>
    <w:rsid w:val="0053252C"/>
    <w:rsid w:val="00582C8F"/>
    <w:rsid w:val="00594BB4"/>
    <w:rsid w:val="005D052E"/>
    <w:rsid w:val="00613008"/>
    <w:rsid w:val="00634396"/>
    <w:rsid w:val="006403EE"/>
    <w:rsid w:val="00651D27"/>
    <w:rsid w:val="00655083"/>
    <w:rsid w:val="006628EA"/>
    <w:rsid w:val="006977D1"/>
    <w:rsid w:val="006C07BC"/>
    <w:rsid w:val="006F481E"/>
    <w:rsid w:val="007005FE"/>
    <w:rsid w:val="00714808"/>
    <w:rsid w:val="007440F8"/>
    <w:rsid w:val="007655CB"/>
    <w:rsid w:val="00772CBA"/>
    <w:rsid w:val="007B584A"/>
    <w:rsid w:val="007C344B"/>
    <w:rsid w:val="007E5C0C"/>
    <w:rsid w:val="007F5BF4"/>
    <w:rsid w:val="0083074C"/>
    <w:rsid w:val="00861F5D"/>
    <w:rsid w:val="00893F1B"/>
    <w:rsid w:val="008A49B8"/>
    <w:rsid w:val="008E0E10"/>
    <w:rsid w:val="00943891"/>
    <w:rsid w:val="00952F42"/>
    <w:rsid w:val="00964A98"/>
    <w:rsid w:val="0097465F"/>
    <w:rsid w:val="00977BE6"/>
    <w:rsid w:val="00980908"/>
    <w:rsid w:val="009858AB"/>
    <w:rsid w:val="00986747"/>
    <w:rsid w:val="00A001E4"/>
    <w:rsid w:val="00A36900"/>
    <w:rsid w:val="00A44DD5"/>
    <w:rsid w:val="00AA4D63"/>
    <w:rsid w:val="00AB525C"/>
    <w:rsid w:val="00AC62E5"/>
    <w:rsid w:val="00AD6965"/>
    <w:rsid w:val="00AD7AEE"/>
    <w:rsid w:val="00AF733B"/>
    <w:rsid w:val="00B54484"/>
    <w:rsid w:val="00B550AF"/>
    <w:rsid w:val="00B55F11"/>
    <w:rsid w:val="00B57191"/>
    <w:rsid w:val="00B86BA1"/>
    <w:rsid w:val="00BC01D8"/>
    <w:rsid w:val="00BC2C20"/>
    <w:rsid w:val="00BC5884"/>
    <w:rsid w:val="00BD6F7A"/>
    <w:rsid w:val="00BD71F6"/>
    <w:rsid w:val="00BF4B92"/>
    <w:rsid w:val="00C056F3"/>
    <w:rsid w:val="00C11099"/>
    <w:rsid w:val="00C13B0A"/>
    <w:rsid w:val="00C45404"/>
    <w:rsid w:val="00CA2E2B"/>
    <w:rsid w:val="00CA780E"/>
    <w:rsid w:val="00CA7B33"/>
    <w:rsid w:val="00CB2E7C"/>
    <w:rsid w:val="00CE7CC0"/>
    <w:rsid w:val="00CF4F8B"/>
    <w:rsid w:val="00D35BF4"/>
    <w:rsid w:val="00DA713F"/>
    <w:rsid w:val="00DC1D70"/>
    <w:rsid w:val="00DF281B"/>
    <w:rsid w:val="00DF5B3D"/>
    <w:rsid w:val="00DF7DFF"/>
    <w:rsid w:val="00E10BCA"/>
    <w:rsid w:val="00E467BA"/>
    <w:rsid w:val="00E7020B"/>
    <w:rsid w:val="00EA250D"/>
    <w:rsid w:val="00ED44B4"/>
    <w:rsid w:val="00EE6569"/>
    <w:rsid w:val="00F2365A"/>
    <w:rsid w:val="00F23DE6"/>
    <w:rsid w:val="00F4344D"/>
    <w:rsid w:val="00F86187"/>
    <w:rsid w:val="00FA1067"/>
    <w:rsid w:val="00FE5581"/>
    <w:rsid w:val="00FF129E"/>
    <w:rsid w:val="00FF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5554"/>
  <w15:chartTrackingRefBased/>
  <w15:docId w15:val="{33788A85-CA4C-4E8B-A264-1933CF01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lang w:val="en-GB"/>
    </w:rPr>
  </w:style>
  <w:style w:type="paragraph" w:styleId="Heading1">
    <w:name w:val="heading 1"/>
    <w:basedOn w:val="Normal"/>
    <w:next w:val="Normal"/>
    <w:link w:val="Heading1Char"/>
    <w:uiPriority w:val="9"/>
    <w:rsid w:val="006403EE"/>
    <w:pPr>
      <w:keepNext/>
      <w:keepLines/>
      <w:spacing w:before="240" w:after="0" w:line="360" w:lineRule="auto"/>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autoRedefine/>
    <w:uiPriority w:val="9"/>
    <w:unhideWhenUsed/>
    <w:qFormat/>
    <w:rsid w:val="00A001E4"/>
    <w:pPr>
      <w:keepNext/>
      <w:keepLines/>
      <w:spacing w:before="40" w:after="0" w:line="240" w:lineRule="auto"/>
      <w:jc w:val="center"/>
      <w:outlineLvl w:val="1"/>
    </w:pPr>
    <w:rPr>
      <w:rFonts w:ascii="Sylfaen" w:eastAsiaTheme="majorEastAsia" w:hAnsi="Sylfaen" w:cstheme="majorBidi"/>
      <w:color w:val="2F5496" w:themeColor="accent1" w:themeShade="BF"/>
      <w:sz w:val="24"/>
      <w:szCs w:val="26"/>
      <w:lang w:val="ka-GE"/>
    </w:rPr>
  </w:style>
  <w:style w:type="paragraph" w:styleId="Heading3">
    <w:name w:val="heading 3"/>
    <w:basedOn w:val="Normal"/>
    <w:next w:val="Normal"/>
    <w:link w:val="Heading3Char"/>
    <w:uiPriority w:val="9"/>
    <w:unhideWhenUsed/>
    <w:qFormat/>
    <w:rsid w:val="00AD69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3EE"/>
    <w:rPr>
      <w:rFonts w:asciiTheme="majorHAnsi" w:eastAsiaTheme="majorEastAsia" w:hAnsiTheme="majorHAnsi" w:cstheme="majorBidi"/>
      <w:sz w:val="24"/>
      <w:szCs w:val="32"/>
    </w:rPr>
  </w:style>
  <w:style w:type="character" w:customStyle="1" w:styleId="Heading2Char">
    <w:name w:val="Heading 2 Char"/>
    <w:basedOn w:val="DefaultParagraphFont"/>
    <w:link w:val="Heading2"/>
    <w:uiPriority w:val="9"/>
    <w:rsid w:val="00A001E4"/>
    <w:rPr>
      <w:rFonts w:ascii="Sylfaen" w:eastAsiaTheme="majorEastAsia" w:hAnsi="Sylfaen" w:cstheme="majorBidi"/>
      <w:color w:val="2F5496" w:themeColor="accent1" w:themeShade="BF"/>
      <w:sz w:val="24"/>
      <w:szCs w:val="26"/>
      <w:lang w:val="ka-GE"/>
    </w:rPr>
  </w:style>
  <w:style w:type="paragraph" w:styleId="ListParagraph">
    <w:name w:val="List Paragraph"/>
    <w:basedOn w:val="Normal"/>
    <w:uiPriority w:val="34"/>
    <w:qFormat/>
    <w:rsid w:val="00AD6965"/>
    <w:pPr>
      <w:ind w:left="720"/>
      <w:contextualSpacing/>
    </w:pPr>
  </w:style>
  <w:style w:type="character" w:customStyle="1" w:styleId="Heading3Char">
    <w:name w:val="Heading 3 Char"/>
    <w:basedOn w:val="DefaultParagraphFont"/>
    <w:link w:val="Heading3"/>
    <w:uiPriority w:val="9"/>
    <w:rsid w:val="00AD6965"/>
    <w:rPr>
      <w:rFonts w:asciiTheme="majorHAnsi" w:eastAsiaTheme="majorEastAsia" w:hAnsiTheme="majorHAnsi" w:cstheme="majorBidi"/>
      <w:color w:val="1F3763" w:themeColor="accent1" w:themeShade="7F"/>
      <w:sz w:val="24"/>
      <w:szCs w:val="24"/>
      <w:lang w:val="en-GB"/>
    </w:rPr>
  </w:style>
  <w:style w:type="paragraph" w:styleId="TOCHeading">
    <w:name w:val="TOC Heading"/>
    <w:basedOn w:val="Heading1"/>
    <w:next w:val="Normal"/>
    <w:uiPriority w:val="39"/>
    <w:unhideWhenUsed/>
    <w:qFormat/>
    <w:rsid w:val="006977D1"/>
    <w:pPr>
      <w:spacing w:line="259" w:lineRule="auto"/>
      <w:outlineLvl w:val="9"/>
    </w:pPr>
    <w:rPr>
      <w:color w:val="2F5496" w:themeColor="accent1" w:themeShade="BF"/>
      <w:sz w:val="32"/>
      <w:lang w:val="en-US"/>
    </w:rPr>
  </w:style>
  <w:style w:type="paragraph" w:styleId="TOC3">
    <w:name w:val="toc 3"/>
    <w:basedOn w:val="Normal"/>
    <w:next w:val="Normal"/>
    <w:autoRedefine/>
    <w:uiPriority w:val="39"/>
    <w:unhideWhenUsed/>
    <w:rsid w:val="006977D1"/>
    <w:pPr>
      <w:spacing w:after="100"/>
      <w:ind w:left="440"/>
    </w:pPr>
  </w:style>
  <w:style w:type="paragraph" w:styleId="TOC2">
    <w:name w:val="toc 2"/>
    <w:basedOn w:val="Normal"/>
    <w:next w:val="Normal"/>
    <w:autoRedefine/>
    <w:uiPriority w:val="39"/>
    <w:unhideWhenUsed/>
    <w:rsid w:val="00ED44B4"/>
    <w:pPr>
      <w:tabs>
        <w:tab w:val="right" w:leader="dot" w:pos="9350"/>
      </w:tabs>
      <w:spacing w:after="100" w:line="600" w:lineRule="auto"/>
      <w:ind w:left="220"/>
    </w:pPr>
  </w:style>
  <w:style w:type="character" w:styleId="Hyperlink">
    <w:name w:val="Hyperlink"/>
    <w:basedOn w:val="DefaultParagraphFont"/>
    <w:uiPriority w:val="99"/>
    <w:unhideWhenUsed/>
    <w:rsid w:val="006977D1"/>
    <w:rPr>
      <w:color w:val="0563C1" w:themeColor="hyperlink"/>
      <w:u w:val="single"/>
    </w:rPr>
  </w:style>
  <w:style w:type="paragraph" w:styleId="BalloonText">
    <w:name w:val="Balloon Text"/>
    <w:basedOn w:val="Normal"/>
    <w:link w:val="BalloonTextChar"/>
    <w:uiPriority w:val="99"/>
    <w:semiHidden/>
    <w:unhideWhenUsed/>
    <w:rsid w:val="006C07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07BC"/>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147EDE"/>
    <w:rPr>
      <w:sz w:val="16"/>
      <w:szCs w:val="16"/>
    </w:rPr>
  </w:style>
  <w:style w:type="paragraph" w:styleId="CommentText">
    <w:name w:val="annotation text"/>
    <w:basedOn w:val="Normal"/>
    <w:link w:val="CommentTextChar"/>
    <w:uiPriority w:val="99"/>
    <w:semiHidden/>
    <w:unhideWhenUsed/>
    <w:rsid w:val="00147EDE"/>
    <w:pPr>
      <w:spacing w:line="240" w:lineRule="auto"/>
    </w:pPr>
    <w:rPr>
      <w:sz w:val="20"/>
      <w:szCs w:val="20"/>
    </w:rPr>
  </w:style>
  <w:style w:type="character" w:customStyle="1" w:styleId="CommentTextChar">
    <w:name w:val="Comment Text Char"/>
    <w:basedOn w:val="DefaultParagraphFont"/>
    <w:link w:val="CommentText"/>
    <w:uiPriority w:val="99"/>
    <w:semiHidden/>
    <w:rsid w:val="00147EDE"/>
    <w:rPr>
      <w:sz w:val="20"/>
      <w:szCs w:val="20"/>
      <w:lang w:val="en-GB"/>
    </w:rPr>
  </w:style>
  <w:style w:type="paragraph" w:styleId="CommentSubject">
    <w:name w:val="annotation subject"/>
    <w:basedOn w:val="CommentText"/>
    <w:next w:val="CommentText"/>
    <w:link w:val="CommentSubjectChar"/>
    <w:uiPriority w:val="99"/>
    <w:semiHidden/>
    <w:unhideWhenUsed/>
    <w:rsid w:val="00147EDE"/>
    <w:rPr>
      <w:b/>
      <w:bCs/>
    </w:rPr>
  </w:style>
  <w:style w:type="character" w:customStyle="1" w:styleId="CommentSubjectChar">
    <w:name w:val="Comment Subject Char"/>
    <w:basedOn w:val="CommentTextChar"/>
    <w:link w:val="CommentSubject"/>
    <w:uiPriority w:val="99"/>
    <w:semiHidden/>
    <w:rsid w:val="00147EDE"/>
    <w:rPr>
      <w:b/>
      <w:bCs/>
      <w:sz w:val="20"/>
      <w:szCs w:val="20"/>
      <w:lang w:val="en-GB"/>
    </w:rPr>
  </w:style>
  <w:style w:type="table" w:styleId="TableGrid">
    <w:name w:val="Table Grid"/>
    <w:basedOn w:val="TableNormal"/>
    <w:uiPriority w:val="39"/>
    <w:rsid w:val="00301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5404"/>
    <w:rPr>
      <w:color w:val="808080"/>
      <w:shd w:val="clear" w:color="auto" w:fill="E6E6E6"/>
    </w:rPr>
  </w:style>
  <w:style w:type="paragraph" w:styleId="NoSpacing">
    <w:name w:val="No Spacing"/>
    <w:uiPriority w:val="1"/>
    <w:qFormat/>
    <w:rsid w:val="008E0E10"/>
    <w:pPr>
      <w:spacing w:after="0" w:line="240" w:lineRule="auto"/>
    </w:pPr>
    <w:rPr>
      <w:lang w:val="ka-GE"/>
    </w:rPr>
  </w:style>
  <w:style w:type="table" w:styleId="GridTable4-Accent3">
    <w:name w:val="Grid Table 4 Accent 3"/>
    <w:basedOn w:val="TableNormal"/>
    <w:uiPriority w:val="49"/>
    <w:rsid w:val="00A001E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A001E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A742F-BD41-42D1-B42A-7CD3C086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Chkonia</dc:creator>
  <cp:keywords/>
  <dc:description/>
  <cp:lastModifiedBy>Eka Chkonia</cp:lastModifiedBy>
  <cp:revision>10</cp:revision>
  <dcterms:created xsi:type="dcterms:W3CDTF">2018-04-15T20:37:00Z</dcterms:created>
  <dcterms:modified xsi:type="dcterms:W3CDTF">2018-04-16T14:18:00Z</dcterms:modified>
</cp:coreProperties>
</file>